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A85" w:rsidRPr="00D941D0" w:rsidRDefault="00500A85" w:rsidP="00946A0A">
      <w:pPr>
        <w:spacing w:after="240" w:line="240" w:lineRule="exact"/>
        <w:rPr>
          <w:b/>
          <w:color w:val="000000" w:themeColor="text1"/>
        </w:rPr>
      </w:pPr>
    </w:p>
    <w:p w:rsidR="00A54FE0" w:rsidRPr="00D941D0" w:rsidRDefault="001E46E9" w:rsidP="00500A85">
      <w:pPr>
        <w:tabs>
          <w:tab w:val="center" w:pos="4536"/>
          <w:tab w:val="left" w:pos="7350"/>
          <w:tab w:val="left" w:pos="7920"/>
        </w:tabs>
        <w:spacing w:before="120" w:after="120" w:line="320" w:lineRule="atLeast"/>
        <w:jc w:val="center"/>
        <w:rPr>
          <w:rFonts w:eastAsia="Calibri"/>
          <w:b/>
          <w:noProof/>
          <w:color w:val="000000" w:themeColor="text1"/>
          <w:sz w:val="50"/>
          <w:szCs w:val="50"/>
          <w:lang w:eastAsia="en-US"/>
        </w:rPr>
      </w:pPr>
      <w:r w:rsidRPr="00D941D0">
        <w:rPr>
          <w:rFonts w:eastAsia="Calibri"/>
          <w:b/>
          <w:noProof/>
          <w:color w:val="000000" w:themeColor="text1"/>
          <w:sz w:val="50"/>
          <w:szCs w:val="50"/>
          <w:lang w:eastAsia="en-US"/>
        </w:rPr>
        <w:t xml:space="preserve">KIYMETLİ MADENLER SORUMLU TEDARİK ZİNCİRİ UYUM </w:t>
      </w:r>
      <w:r w:rsidR="00934D59" w:rsidRPr="00D941D0">
        <w:rPr>
          <w:rFonts w:eastAsia="Calibri"/>
          <w:b/>
          <w:noProof/>
          <w:color w:val="000000" w:themeColor="text1"/>
          <w:sz w:val="50"/>
          <w:szCs w:val="50"/>
          <w:lang w:eastAsia="en-US"/>
        </w:rPr>
        <w:t>POLİTİKASI</w:t>
      </w:r>
    </w:p>
    <w:p w:rsidR="00500A85" w:rsidRPr="00F9584C" w:rsidRDefault="00500A85" w:rsidP="00500A85">
      <w:pPr>
        <w:pStyle w:val="Standard"/>
        <w:spacing w:line="276" w:lineRule="auto"/>
        <w:jc w:val="both"/>
        <w:rPr>
          <w:rFonts w:cs="Times New Roman"/>
          <w:b/>
          <w:bCs/>
        </w:rPr>
      </w:pPr>
    </w:p>
    <w:p w:rsidR="00403B54" w:rsidRPr="00F9584C" w:rsidRDefault="00904B42" w:rsidP="00500A85">
      <w:pPr>
        <w:pStyle w:val="Standard"/>
        <w:spacing w:line="276" w:lineRule="auto"/>
        <w:jc w:val="both"/>
        <w:rPr>
          <w:rFonts w:cs="Times New Roman"/>
          <w:b/>
          <w:bCs/>
        </w:rPr>
      </w:pPr>
      <w:r>
        <w:rPr>
          <w:noProof/>
          <w:lang w:eastAsia="tr-TR" w:bidi="ar-SA"/>
        </w:rPr>
        <w:drawing>
          <wp:inline distT="0" distB="0" distL="0" distR="0" wp14:anchorId="288FBCA5" wp14:editId="2D44C110">
            <wp:extent cx="6209969" cy="2458085"/>
            <wp:effectExtent l="0" t="0" r="63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64760" cy="2479773"/>
                    </a:xfrm>
                    <a:prstGeom prst="rect">
                      <a:avLst/>
                    </a:prstGeom>
                  </pic:spPr>
                </pic:pic>
              </a:graphicData>
            </a:graphic>
          </wp:inline>
        </w:drawing>
      </w:r>
    </w:p>
    <w:p w:rsidR="00542F87" w:rsidRPr="00F9584C" w:rsidRDefault="00542F87" w:rsidP="00500A85">
      <w:pPr>
        <w:pStyle w:val="Standard"/>
        <w:spacing w:line="276" w:lineRule="auto"/>
        <w:jc w:val="both"/>
        <w:rPr>
          <w:rFonts w:cs="Times New Roman"/>
          <w:b/>
          <w:bCs/>
        </w:rPr>
      </w:pPr>
    </w:p>
    <w:tbl>
      <w:tblPr>
        <w:tblW w:w="909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5400"/>
      </w:tblGrid>
      <w:tr w:rsidR="00500A85" w:rsidRPr="00F9584C" w:rsidTr="00AA5548">
        <w:trPr>
          <w:trHeight w:val="942"/>
        </w:trPr>
        <w:tc>
          <w:tcPr>
            <w:tcW w:w="3690" w:type="dxa"/>
            <w:tcBorders>
              <w:top w:val="single" w:sz="18" w:space="0" w:color="AC0000"/>
              <w:left w:val="single" w:sz="6" w:space="0" w:color="C00000"/>
              <w:bottom w:val="single" w:sz="4" w:space="0" w:color="AC0000"/>
              <w:right w:val="single" w:sz="6" w:space="0" w:color="C00000"/>
            </w:tcBorders>
            <w:shd w:val="clear" w:color="auto" w:fill="auto"/>
          </w:tcPr>
          <w:p w:rsidR="00500A85" w:rsidRPr="00F9584C" w:rsidRDefault="00500A85" w:rsidP="000E1449">
            <w:pPr>
              <w:rPr>
                <w:color w:val="000000"/>
              </w:rPr>
            </w:pPr>
          </w:p>
          <w:p w:rsidR="00500A85" w:rsidRPr="00F9584C" w:rsidRDefault="00500A85" w:rsidP="000E1449">
            <w:pPr>
              <w:rPr>
                <w:color w:val="000000"/>
              </w:rPr>
            </w:pPr>
            <w:r w:rsidRPr="00F9584C">
              <w:rPr>
                <w:b/>
                <w:bCs/>
                <w:color w:val="000000"/>
                <w:kern w:val="24"/>
              </w:rPr>
              <w:t>ÖZET</w:t>
            </w:r>
          </w:p>
          <w:p w:rsidR="00500A85" w:rsidRPr="00F9584C" w:rsidRDefault="00500A85" w:rsidP="000E1449">
            <w:pPr>
              <w:rPr>
                <w:color w:val="000000"/>
              </w:rPr>
            </w:pPr>
          </w:p>
        </w:tc>
        <w:tc>
          <w:tcPr>
            <w:tcW w:w="5400" w:type="dxa"/>
            <w:tcBorders>
              <w:top w:val="single" w:sz="18" w:space="0" w:color="AC0000"/>
              <w:left w:val="single" w:sz="6" w:space="0" w:color="C00000"/>
              <w:bottom w:val="single" w:sz="4" w:space="0" w:color="AC0000"/>
              <w:right w:val="single" w:sz="6" w:space="0" w:color="C00000"/>
            </w:tcBorders>
            <w:shd w:val="clear" w:color="auto" w:fill="auto"/>
          </w:tcPr>
          <w:p w:rsidR="002060A6" w:rsidRDefault="002060A6" w:rsidP="0042366C">
            <w:pPr>
              <w:jc w:val="both"/>
              <w:rPr>
                <w:color w:val="000000"/>
              </w:rPr>
            </w:pPr>
          </w:p>
          <w:p w:rsidR="00500A85" w:rsidRPr="00F9584C" w:rsidRDefault="001E46E9" w:rsidP="0042366C">
            <w:pPr>
              <w:jc w:val="both"/>
              <w:rPr>
                <w:color w:val="000000"/>
              </w:rPr>
            </w:pPr>
            <w:r>
              <w:rPr>
                <w:color w:val="000000"/>
              </w:rPr>
              <w:t xml:space="preserve">Kıymetli Madenler Sorumlu Tedarik Zinciri </w:t>
            </w:r>
            <w:r w:rsidR="002060A6">
              <w:rPr>
                <w:color w:val="000000"/>
              </w:rPr>
              <w:t>Uyum Programına ilişkin amaç, kapsam ve sorumlulukları içermektedir.</w:t>
            </w:r>
          </w:p>
        </w:tc>
      </w:tr>
      <w:tr w:rsidR="00500A85" w:rsidRPr="00F9584C" w:rsidTr="00AA5548">
        <w:trPr>
          <w:trHeight w:val="956"/>
        </w:trPr>
        <w:tc>
          <w:tcPr>
            <w:tcW w:w="3690" w:type="dxa"/>
            <w:tcBorders>
              <w:top w:val="single" w:sz="4" w:space="0" w:color="AC0000"/>
              <w:left w:val="single" w:sz="6" w:space="0" w:color="C00000"/>
              <w:bottom w:val="single" w:sz="4" w:space="0" w:color="AC0000"/>
              <w:right w:val="single" w:sz="6" w:space="0" w:color="C00000"/>
            </w:tcBorders>
            <w:shd w:val="clear" w:color="auto" w:fill="auto"/>
          </w:tcPr>
          <w:p w:rsidR="00500A85" w:rsidRPr="00F9584C" w:rsidRDefault="00500A85" w:rsidP="0042366C">
            <w:pPr>
              <w:jc w:val="center"/>
              <w:rPr>
                <w:color w:val="000000"/>
              </w:rPr>
            </w:pPr>
          </w:p>
          <w:p w:rsidR="00500A85" w:rsidRPr="00F9584C" w:rsidRDefault="00500A85" w:rsidP="00403B54">
            <w:pPr>
              <w:rPr>
                <w:color w:val="000000"/>
              </w:rPr>
            </w:pPr>
            <w:r w:rsidRPr="00F9584C">
              <w:rPr>
                <w:b/>
                <w:bCs/>
                <w:color w:val="000000"/>
                <w:kern w:val="24"/>
              </w:rPr>
              <w:t>DÜZENLEYEN BİRİM</w:t>
            </w:r>
          </w:p>
        </w:tc>
        <w:tc>
          <w:tcPr>
            <w:tcW w:w="5400" w:type="dxa"/>
            <w:tcBorders>
              <w:top w:val="single" w:sz="4" w:space="0" w:color="AC0000"/>
              <w:left w:val="single" w:sz="6" w:space="0" w:color="C00000"/>
              <w:bottom w:val="single" w:sz="4" w:space="0" w:color="AC0000"/>
              <w:right w:val="single" w:sz="6" w:space="0" w:color="C00000"/>
            </w:tcBorders>
            <w:shd w:val="clear" w:color="auto" w:fill="auto"/>
          </w:tcPr>
          <w:p w:rsidR="00500A85" w:rsidRPr="00F9584C" w:rsidRDefault="00500A85" w:rsidP="000E1449">
            <w:pPr>
              <w:rPr>
                <w:color w:val="000000"/>
              </w:rPr>
            </w:pPr>
          </w:p>
          <w:p w:rsidR="00500A85" w:rsidRDefault="00904B42" w:rsidP="00904B42">
            <w:pPr>
              <w:rPr>
                <w:noProof/>
                <w:color w:val="000000"/>
              </w:rPr>
            </w:pPr>
            <w:r>
              <w:rPr>
                <w:noProof/>
                <w:color w:val="000000"/>
              </w:rPr>
              <w:t>İç Kontrol ve Tedarik Zinciri Uyum Birimi</w:t>
            </w:r>
          </w:p>
          <w:p w:rsidR="00904B42" w:rsidRPr="00F9584C" w:rsidRDefault="00904B42" w:rsidP="00904B42">
            <w:pPr>
              <w:rPr>
                <w:color w:val="000000"/>
              </w:rPr>
            </w:pPr>
          </w:p>
        </w:tc>
      </w:tr>
      <w:tr w:rsidR="00500A85" w:rsidRPr="00F9584C" w:rsidTr="003E6984">
        <w:trPr>
          <w:trHeight w:val="913"/>
        </w:trPr>
        <w:tc>
          <w:tcPr>
            <w:tcW w:w="3690" w:type="dxa"/>
            <w:tcBorders>
              <w:top w:val="single" w:sz="4" w:space="0" w:color="AC0000"/>
              <w:left w:val="single" w:sz="6" w:space="0" w:color="C00000"/>
              <w:bottom w:val="single" w:sz="4" w:space="0" w:color="AC0000"/>
              <w:right w:val="single" w:sz="6" w:space="0" w:color="C00000"/>
            </w:tcBorders>
            <w:shd w:val="clear" w:color="auto" w:fill="auto"/>
          </w:tcPr>
          <w:p w:rsidR="00500A85" w:rsidRPr="00F9584C" w:rsidRDefault="00500A85" w:rsidP="000E1449">
            <w:pPr>
              <w:rPr>
                <w:color w:val="000000"/>
              </w:rPr>
            </w:pPr>
          </w:p>
          <w:p w:rsidR="00500A85" w:rsidRPr="00F9584C" w:rsidRDefault="00500A85" w:rsidP="00403B54">
            <w:pPr>
              <w:spacing w:line="240" w:lineRule="exact"/>
              <w:rPr>
                <w:color w:val="000000"/>
              </w:rPr>
            </w:pPr>
            <w:r w:rsidRPr="00F9584C">
              <w:rPr>
                <w:b/>
                <w:bCs/>
                <w:color w:val="000000"/>
                <w:kern w:val="24"/>
              </w:rPr>
              <w:t xml:space="preserve">YÜRÜRLÜĞE GİRİŞ TARİHİ </w:t>
            </w:r>
          </w:p>
        </w:tc>
        <w:tc>
          <w:tcPr>
            <w:tcW w:w="5400" w:type="dxa"/>
            <w:tcBorders>
              <w:top w:val="single" w:sz="4" w:space="0" w:color="AC0000"/>
              <w:left w:val="single" w:sz="6" w:space="0" w:color="C00000"/>
              <w:bottom w:val="single" w:sz="4" w:space="0" w:color="AC0000"/>
              <w:right w:val="single" w:sz="6" w:space="0" w:color="C00000"/>
            </w:tcBorders>
            <w:shd w:val="clear" w:color="auto" w:fill="auto"/>
          </w:tcPr>
          <w:p w:rsidR="00500A85" w:rsidRPr="00F9584C" w:rsidRDefault="00500A85" w:rsidP="000E1449">
            <w:pPr>
              <w:rPr>
                <w:color w:val="000000"/>
              </w:rPr>
            </w:pPr>
          </w:p>
          <w:p w:rsidR="00500A85" w:rsidRPr="00F9584C" w:rsidRDefault="00904B42" w:rsidP="000E1449">
            <w:pPr>
              <w:rPr>
                <w:color w:val="000000"/>
              </w:rPr>
            </w:pPr>
            <w:r>
              <w:rPr>
                <w:color w:val="000000"/>
              </w:rPr>
              <w:t>26.12.2021</w:t>
            </w:r>
          </w:p>
          <w:p w:rsidR="00500A85" w:rsidRPr="00F9584C" w:rsidRDefault="00500A85" w:rsidP="000E1449">
            <w:pPr>
              <w:rPr>
                <w:color w:val="000000"/>
              </w:rPr>
            </w:pPr>
          </w:p>
        </w:tc>
      </w:tr>
    </w:tbl>
    <w:p w:rsidR="008B463C" w:rsidRPr="008B463C" w:rsidRDefault="008B463C" w:rsidP="008B463C"/>
    <w:p w:rsidR="00D941D0" w:rsidRDefault="00D941D0" w:rsidP="0016165D">
      <w:pPr>
        <w:pStyle w:val="T1"/>
      </w:pPr>
    </w:p>
    <w:p w:rsidR="00D941D0" w:rsidRDefault="00D941D0" w:rsidP="0016165D">
      <w:pPr>
        <w:pStyle w:val="T1"/>
      </w:pPr>
    </w:p>
    <w:p w:rsidR="00D941D0" w:rsidRDefault="00D941D0" w:rsidP="0016165D">
      <w:pPr>
        <w:pStyle w:val="T1"/>
      </w:pPr>
    </w:p>
    <w:p w:rsidR="00D941D0" w:rsidRDefault="00D941D0" w:rsidP="0016165D">
      <w:pPr>
        <w:pStyle w:val="T1"/>
      </w:pPr>
    </w:p>
    <w:p w:rsidR="00D941D0" w:rsidRDefault="00D941D0" w:rsidP="0016165D">
      <w:pPr>
        <w:pStyle w:val="T1"/>
      </w:pPr>
    </w:p>
    <w:p w:rsidR="00D941D0" w:rsidRDefault="00D941D0" w:rsidP="0016165D">
      <w:pPr>
        <w:pStyle w:val="T1"/>
      </w:pPr>
    </w:p>
    <w:p w:rsidR="00D941D0" w:rsidRDefault="00D941D0" w:rsidP="0016165D">
      <w:pPr>
        <w:pStyle w:val="T1"/>
      </w:pPr>
    </w:p>
    <w:p w:rsidR="00D941D0" w:rsidRDefault="00D941D0" w:rsidP="0016165D">
      <w:pPr>
        <w:pStyle w:val="T1"/>
      </w:pPr>
    </w:p>
    <w:p w:rsidR="00D941D0" w:rsidRDefault="00D941D0" w:rsidP="0016165D">
      <w:pPr>
        <w:pStyle w:val="T1"/>
      </w:pPr>
    </w:p>
    <w:p w:rsidR="00D941D0" w:rsidRDefault="00D941D0" w:rsidP="0016165D">
      <w:pPr>
        <w:pStyle w:val="T1"/>
      </w:pPr>
    </w:p>
    <w:p w:rsidR="00D941D0" w:rsidRDefault="00D941D0" w:rsidP="0016165D">
      <w:pPr>
        <w:pStyle w:val="T1"/>
      </w:pPr>
    </w:p>
    <w:p w:rsidR="00D941D0" w:rsidRDefault="00D941D0" w:rsidP="0016165D">
      <w:pPr>
        <w:pStyle w:val="T1"/>
      </w:pPr>
    </w:p>
    <w:p w:rsidR="00EC196A" w:rsidRPr="0016165D" w:rsidRDefault="00EC196A" w:rsidP="0016165D">
      <w:pPr>
        <w:pStyle w:val="T1"/>
      </w:pPr>
      <w:r w:rsidRPr="0016165D">
        <w:t>İÇİNDEKİLER</w:t>
      </w:r>
    </w:p>
    <w:p w:rsidR="00EC196A" w:rsidRPr="00F9584C" w:rsidRDefault="00EC196A" w:rsidP="00EC196A"/>
    <w:p w:rsidR="00721732" w:rsidRPr="00C376C4" w:rsidRDefault="00EC196A">
      <w:pPr>
        <w:pStyle w:val="T1"/>
        <w:rPr>
          <w:rFonts w:asciiTheme="minorHAnsi" w:eastAsiaTheme="minorEastAsia" w:hAnsiTheme="minorHAnsi" w:cstheme="minorBidi"/>
          <w:b w:val="0"/>
          <w:color w:val="auto"/>
          <w:sz w:val="22"/>
          <w:szCs w:val="22"/>
          <w:lang w:val="en-US" w:eastAsia="en-US"/>
        </w:rPr>
      </w:pPr>
      <w:r w:rsidRPr="00C376C4">
        <w:rPr>
          <w:b w:val="0"/>
          <w:bCs/>
        </w:rPr>
        <w:fldChar w:fldCharType="begin"/>
      </w:r>
      <w:r w:rsidRPr="00C376C4">
        <w:rPr>
          <w:b w:val="0"/>
          <w:bCs/>
        </w:rPr>
        <w:instrText xml:space="preserve"> TOC \o "1-3" \h \z \u </w:instrText>
      </w:r>
      <w:r w:rsidRPr="00C376C4">
        <w:rPr>
          <w:b w:val="0"/>
          <w:bCs/>
        </w:rPr>
        <w:fldChar w:fldCharType="separate"/>
      </w:r>
      <w:hyperlink w:anchor="_Toc39480300" w:history="1">
        <w:r w:rsidR="00721732" w:rsidRPr="00C376C4">
          <w:rPr>
            <w:rStyle w:val="Kpr"/>
            <w:b w:val="0"/>
          </w:rPr>
          <w:t>1.</w:t>
        </w:r>
        <w:r w:rsidR="00721732" w:rsidRPr="00C376C4">
          <w:rPr>
            <w:rFonts w:asciiTheme="minorHAnsi" w:eastAsiaTheme="minorEastAsia" w:hAnsiTheme="minorHAnsi" w:cstheme="minorBidi"/>
            <w:b w:val="0"/>
            <w:color w:val="auto"/>
            <w:sz w:val="22"/>
            <w:szCs w:val="22"/>
            <w:lang w:val="en-US" w:eastAsia="en-US"/>
          </w:rPr>
          <w:tab/>
        </w:r>
        <w:r w:rsidR="00721732" w:rsidRPr="00C376C4">
          <w:rPr>
            <w:rStyle w:val="Kpr"/>
            <w:b w:val="0"/>
          </w:rPr>
          <w:t>AMAÇ</w:t>
        </w:r>
        <w:r w:rsidR="00721732" w:rsidRPr="00C376C4">
          <w:rPr>
            <w:b w:val="0"/>
            <w:webHidden/>
          </w:rPr>
          <w:tab/>
        </w:r>
      </w:hyperlink>
      <w:r w:rsidR="000A1E45">
        <w:rPr>
          <w:b w:val="0"/>
        </w:rPr>
        <w:t>2</w:t>
      </w:r>
    </w:p>
    <w:p w:rsidR="00721732" w:rsidRPr="00C376C4" w:rsidRDefault="00AF31F3">
      <w:pPr>
        <w:pStyle w:val="T1"/>
        <w:rPr>
          <w:rFonts w:asciiTheme="minorHAnsi" w:eastAsiaTheme="minorEastAsia" w:hAnsiTheme="minorHAnsi" w:cstheme="minorBidi"/>
          <w:b w:val="0"/>
          <w:color w:val="auto"/>
          <w:sz w:val="22"/>
          <w:szCs w:val="22"/>
          <w:lang w:val="en-US" w:eastAsia="en-US"/>
        </w:rPr>
      </w:pPr>
      <w:hyperlink w:anchor="_Toc39480301" w:history="1">
        <w:r w:rsidR="00721732" w:rsidRPr="00C376C4">
          <w:rPr>
            <w:rStyle w:val="Kpr"/>
            <w:b w:val="0"/>
          </w:rPr>
          <w:t>2.</w:t>
        </w:r>
        <w:r w:rsidR="00721732" w:rsidRPr="00C376C4">
          <w:rPr>
            <w:rFonts w:asciiTheme="minorHAnsi" w:eastAsiaTheme="minorEastAsia" w:hAnsiTheme="minorHAnsi" w:cstheme="minorBidi"/>
            <w:b w:val="0"/>
            <w:color w:val="auto"/>
            <w:sz w:val="22"/>
            <w:szCs w:val="22"/>
            <w:lang w:val="en-US" w:eastAsia="en-US"/>
          </w:rPr>
          <w:tab/>
        </w:r>
        <w:r w:rsidR="00721732" w:rsidRPr="00C376C4">
          <w:rPr>
            <w:rStyle w:val="Kpr"/>
            <w:b w:val="0"/>
          </w:rPr>
          <w:t>KAPSAM</w:t>
        </w:r>
        <w:r w:rsidR="00721732" w:rsidRPr="00C376C4">
          <w:rPr>
            <w:b w:val="0"/>
            <w:webHidden/>
          </w:rPr>
          <w:tab/>
        </w:r>
        <w:r w:rsidR="000A1E45">
          <w:rPr>
            <w:b w:val="0"/>
            <w:webHidden/>
          </w:rPr>
          <w:t>2</w:t>
        </w:r>
      </w:hyperlink>
    </w:p>
    <w:p w:rsidR="00721732" w:rsidRPr="00C376C4" w:rsidRDefault="00AF31F3">
      <w:pPr>
        <w:pStyle w:val="T1"/>
        <w:rPr>
          <w:rFonts w:asciiTheme="minorHAnsi" w:eastAsiaTheme="minorEastAsia" w:hAnsiTheme="minorHAnsi" w:cstheme="minorBidi"/>
          <w:b w:val="0"/>
          <w:color w:val="auto"/>
          <w:sz w:val="22"/>
          <w:szCs w:val="22"/>
          <w:lang w:val="en-US" w:eastAsia="en-US"/>
        </w:rPr>
      </w:pPr>
      <w:hyperlink w:anchor="_Toc39480302" w:history="1">
        <w:r w:rsidR="00721732" w:rsidRPr="00C376C4">
          <w:rPr>
            <w:rStyle w:val="Kpr"/>
            <w:b w:val="0"/>
          </w:rPr>
          <w:t>3.</w:t>
        </w:r>
        <w:r w:rsidR="00721732" w:rsidRPr="00C376C4">
          <w:rPr>
            <w:rFonts w:asciiTheme="minorHAnsi" w:eastAsiaTheme="minorEastAsia" w:hAnsiTheme="minorHAnsi" w:cstheme="minorBidi"/>
            <w:b w:val="0"/>
            <w:color w:val="auto"/>
            <w:sz w:val="22"/>
            <w:szCs w:val="22"/>
            <w:lang w:val="en-US" w:eastAsia="en-US"/>
          </w:rPr>
          <w:tab/>
        </w:r>
        <w:r w:rsidR="009969B1" w:rsidRPr="009969B1">
          <w:rPr>
            <w:rStyle w:val="Kpr"/>
            <w:b w:val="0"/>
          </w:rPr>
          <w:t xml:space="preserve">TEDARİK ZİNCİRİ </w:t>
        </w:r>
        <w:r w:rsidR="00721732" w:rsidRPr="00C376C4">
          <w:rPr>
            <w:rStyle w:val="Kpr"/>
            <w:b w:val="0"/>
          </w:rPr>
          <w:t>UYUM PROGRAMI</w:t>
        </w:r>
        <w:r w:rsidR="00721732" w:rsidRPr="00C376C4">
          <w:rPr>
            <w:b w:val="0"/>
            <w:webHidden/>
          </w:rPr>
          <w:tab/>
        </w:r>
        <w:r w:rsidR="000A1E45">
          <w:rPr>
            <w:b w:val="0"/>
            <w:webHidden/>
          </w:rPr>
          <w:t>2</w:t>
        </w:r>
      </w:hyperlink>
    </w:p>
    <w:p w:rsidR="00721732" w:rsidRPr="00C376C4" w:rsidRDefault="00AF31F3">
      <w:pPr>
        <w:pStyle w:val="T1"/>
        <w:rPr>
          <w:rFonts w:asciiTheme="minorHAnsi" w:eastAsiaTheme="minorEastAsia" w:hAnsiTheme="minorHAnsi" w:cstheme="minorBidi"/>
          <w:b w:val="0"/>
          <w:color w:val="auto"/>
          <w:sz w:val="22"/>
          <w:szCs w:val="22"/>
          <w:lang w:val="en-US" w:eastAsia="en-US"/>
        </w:rPr>
      </w:pPr>
      <w:hyperlink w:anchor="_Toc39480307" w:history="1">
        <w:r w:rsidR="00721732" w:rsidRPr="00C376C4">
          <w:rPr>
            <w:rStyle w:val="Kpr"/>
            <w:b w:val="0"/>
          </w:rPr>
          <w:t>4.</w:t>
        </w:r>
        <w:r w:rsidR="00721732" w:rsidRPr="00C376C4">
          <w:rPr>
            <w:rFonts w:asciiTheme="minorHAnsi" w:eastAsiaTheme="minorEastAsia" w:hAnsiTheme="minorHAnsi" w:cstheme="minorBidi"/>
            <w:b w:val="0"/>
            <w:color w:val="auto"/>
            <w:sz w:val="22"/>
            <w:szCs w:val="22"/>
            <w:lang w:val="en-US" w:eastAsia="en-US"/>
          </w:rPr>
          <w:tab/>
        </w:r>
        <w:r w:rsidR="000A1E45">
          <w:rPr>
            <w:rStyle w:val="Kpr"/>
            <w:b w:val="0"/>
          </w:rPr>
          <w:t>YÜKSEK RİSKLİ KIYMETİ MADEN TEDARİK ZİNCİRİ İLKELERİ</w:t>
        </w:r>
        <w:r w:rsidR="00721732" w:rsidRPr="00C376C4">
          <w:rPr>
            <w:b w:val="0"/>
            <w:webHidden/>
          </w:rPr>
          <w:tab/>
        </w:r>
        <w:r w:rsidR="000A1E45">
          <w:rPr>
            <w:b w:val="0"/>
            <w:webHidden/>
          </w:rPr>
          <w:t>2</w:t>
        </w:r>
      </w:hyperlink>
    </w:p>
    <w:p w:rsidR="00721732" w:rsidRPr="00C376C4" w:rsidRDefault="00AF31F3">
      <w:pPr>
        <w:pStyle w:val="T1"/>
        <w:rPr>
          <w:rFonts w:asciiTheme="minorHAnsi" w:eastAsiaTheme="minorEastAsia" w:hAnsiTheme="minorHAnsi" w:cstheme="minorBidi"/>
          <w:b w:val="0"/>
          <w:color w:val="auto"/>
          <w:sz w:val="22"/>
          <w:szCs w:val="22"/>
          <w:lang w:val="en-US" w:eastAsia="en-US"/>
        </w:rPr>
      </w:pPr>
      <w:hyperlink w:anchor="_Toc39480308" w:history="1">
        <w:r w:rsidR="00721732" w:rsidRPr="00C376C4">
          <w:rPr>
            <w:rStyle w:val="Kpr"/>
            <w:b w:val="0"/>
          </w:rPr>
          <w:t>5.</w:t>
        </w:r>
        <w:r w:rsidR="00721732" w:rsidRPr="00C376C4">
          <w:rPr>
            <w:rFonts w:asciiTheme="minorHAnsi" w:eastAsiaTheme="minorEastAsia" w:hAnsiTheme="minorHAnsi" w:cstheme="minorBidi"/>
            <w:b w:val="0"/>
            <w:color w:val="auto"/>
            <w:sz w:val="22"/>
            <w:szCs w:val="22"/>
            <w:lang w:val="en-US" w:eastAsia="en-US"/>
          </w:rPr>
          <w:tab/>
        </w:r>
        <w:r w:rsidR="00721732" w:rsidRPr="00C376C4">
          <w:rPr>
            <w:rStyle w:val="Kpr"/>
            <w:b w:val="0"/>
          </w:rPr>
          <w:t>YAPTIRIMLAR</w:t>
        </w:r>
        <w:r w:rsidR="00721732" w:rsidRPr="00C376C4">
          <w:rPr>
            <w:b w:val="0"/>
            <w:webHidden/>
          </w:rPr>
          <w:tab/>
        </w:r>
        <w:r w:rsidR="00721732" w:rsidRPr="00C376C4">
          <w:rPr>
            <w:b w:val="0"/>
            <w:webHidden/>
          </w:rPr>
          <w:fldChar w:fldCharType="begin"/>
        </w:r>
        <w:r w:rsidR="00721732" w:rsidRPr="00C376C4">
          <w:rPr>
            <w:b w:val="0"/>
            <w:webHidden/>
          </w:rPr>
          <w:instrText xml:space="preserve"> PAGEREF _Toc39480308 \h </w:instrText>
        </w:r>
        <w:r w:rsidR="00721732" w:rsidRPr="00C376C4">
          <w:rPr>
            <w:b w:val="0"/>
            <w:webHidden/>
          </w:rPr>
        </w:r>
        <w:r w:rsidR="00721732" w:rsidRPr="00C376C4">
          <w:rPr>
            <w:b w:val="0"/>
            <w:webHidden/>
          </w:rPr>
          <w:fldChar w:fldCharType="separate"/>
        </w:r>
        <w:r w:rsidR="00721732" w:rsidRPr="00C376C4">
          <w:rPr>
            <w:b w:val="0"/>
            <w:webHidden/>
          </w:rPr>
          <w:t>7</w:t>
        </w:r>
        <w:r w:rsidR="00721732" w:rsidRPr="00C376C4">
          <w:rPr>
            <w:b w:val="0"/>
            <w:webHidden/>
          </w:rPr>
          <w:fldChar w:fldCharType="end"/>
        </w:r>
      </w:hyperlink>
    </w:p>
    <w:p w:rsidR="00721732" w:rsidRPr="00C376C4" w:rsidRDefault="00AF31F3">
      <w:pPr>
        <w:pStyle w:val="T1"/>
        <w:rPr>
          <w:rFonts w:asciiTheme="minorHAnsi" w:eastAsiaTheme="minorEastAsia" w:hAnsiTheme="minorHAnsi" w:cstheme="minorBidi"/>
          <w:b w:val="0"/>
          <w:color w:val="auto"/>
          <w:sz w:val="22"/>
          <w:szCs w:val="22"/>
          <w:lang w:val="en-US" w:eastAsia="en-US"/>
        </w:rPr>
      </w:pPr>
      <w:hyperlink w:anchor="_Toc39480309" w:history="1">
        <w:r w:rsidR="00721732" w:rsidRPr="00C376C4">
          <w:rPr>
            <w:rStyle w:val="Kpr"/>
            <w:b w:val="0"/>
          </w:rPr>
          <w:t>6.</w:t>
        </w:r>
        <w:r w:rsidR="00721732" w:rsidRPr="00C376C4">
          <w:rPr>
            <w:rFonts w:asciiTheme="minorHAnsi" w:eastAsiaTheme="minorEastAsia" w:hAnsiTheme="minorHAnsi" w:cstheme="minorBidi"/>
            <w:b w:val="0"/>
            <w:color w:val="auto"/>
            <w:sz w:val="22"/>
            <w:szCs w:val="22"/>
            <w:lang w:val="en-US" w:eastAsia="en-US"/>
          </w:rPr>
          <w:tab/>
        </w:r>
        <w:r w:rsidR="00721732" w:rsidRPr="00C376C4">
          <w:rPr>
            <w:rStyle w:val="Kpr"/>
            <w:b w:val="0"/>
          </w:rPr>
          <w:t>YÜRÜRLÜK</w:t>
        </w:r>
        <w:r w:rsidR="00721732" w:rsidRPr="00C376C4">
          <w:rPr>
            <w:b w:val="0"/>
            <w:webHidden/>
          </w:rPr>
          <w:tab/>
        </w:r>
        <w:r w:rsidR="00721732" w:rsidRPr="00C376C4">
          <w:rPr>
            <w:b w:val="0"/>
            <w:webHidden/>
          </w:rPr>
          <w:fldChar w:fldCharType="begin"/>
        </w:r>
        <w:r w:rsidR="00721732" w:rsidRPr="00C376C4">
          <w:rPr>
            <w:b w:val="0"/>
            <w:webHidden/>
          </w:rPr>
          <w:instrText xml:space="preserve"> PAGEREF _Toc39480309 \h </w:instrText>
        </w:r>
        <w:r w:rsidR="00721732" w:rsidRPr="00C376C4">
          <w:rPr>
            <w:b w:val="0"/>
            <w:webHidden/>
          </w:rPr>
        </w:r>
        <w:r w:rsidR="00721732" w:rsidRPr="00C376C4">
          <w:rPr>
            <w:b w:val="0"/>
            <w:webHidden/>
          </w:rPr>
          <w:fldChar w:fldCharType="separate"/>
        </w:r>
        <w:r w:rsidR="00721732" w:rsidRPr="00C376C4">
          <w:rPr>
            <w:b w:val="0"/>
            <w:webHidden/>
          </w:rPr>
          <w:t>8</w:t>
        </w:r>
        <w:r w:rsidR="00721732" w:rsidRPr="00C376C4">
          <w:rPr>
            <w:b w:val="0"/>
            <w:webHidden/>
          </w:rPr>
          <w:fldChar w:fldCharType="end"/>
        </w:r>
      </w:hyperlink>
    </w:p>
    <w:p w:rsidR="00721732" w:rsidRPr="00C376C4" w:rsidRDefault="00AF31F3">
      <w:pPr>
        <w:pStyle w:val="T1"/>
        <w:rPr>
          <w:rFonts w:asciiTheme="minorHAnsi" w:eastAsiaTheme="minorEastAsia" w:hAnsiTheme="minorHAnsi" w:cstheme="minorBidi"/>
          <w:b w:val="0"/>
          <w:color w:val="auto"/>
          <w:sz w:val="22"/>
          <w:szCs w:val="22"/>
          <w:lang w:val="en-US" w:eastAsia="en-US"/>
        </w:rPr>
      </w:pPr>
      <w:hyperlink w:anchor="_Toc39480310" w:history="1">
        <w:r w:rsidR="00721732" w:rsidRPr="00C376C4">
          <w:rPr>
            <w:rStyle w:val="Kpr"/>
            <w:b w:val="0"/>
          </w:rPr>
          <w:t>7.</w:t>
        </w:r>
        <w:r w:rsidR="00721732" w:rsidRPr="00C376C4">
          <w:rPr>
            <w:rFonts w:asciiTheme="minorHAnsi" w:eastAsiaTheme="minorEastAsia" w:hAnsiTheme="minorHAnsi" w:cstheme="minorBidi"/>
            <w:b w:val="0"/>
            <w:color w:val="auto"/>
            <w:sz w:val="22"/>
            <w:szCs w:val="22"/>
            <w:lang w:val="en-US" w:eastAsia="en-US"/>
          </w:rPr>
          <w:tab/>
        </w:r>
        <w:r w:rsidR="00721732" w:rsidRPr="00C376C4">
          <w:rPr>
            <w:rStyle w:val="Kpr"/>
            <w:b w:val="0"/>
          </w:rPr>
          <w:t>YÜRÜTME</w:t>
        </w:r>
        <w:r w:rsidR="00721732" w:rsidRPr="00C376C4">
          <w:rPr>
            <w:b w:val="0"/>
            <w:webHidden/>
          </w:rPr>
          <w:tab/>
        </w:r>
        <w:r w:rsidR="00721732" w:rsidRPr="00C376C4">
          <w:rPr>
            <w:b w:val="0"/>
            <w:webHidden/>
          </w:rPr>
          <w:fldChar w:fldCharType="begin"/>
        </w:r>
        <w:r w:rsidR="00721732" w:rsidRPr="00C376C4">
          <w:rPr>
            <w:b w:val="0"/>
            <w:webHidden/>
          </w:rPr>
          <w:instrText xml:space="preserve"> PAGEREF _Toc39480310 \h </w:instrText>
        </w:r>
        <w:r w:rsidR="00721732" w:rsidRPr="00C376C4">
          <w:rPr>
            <w:b w:val="0"/>
            <w:webHidden/>
          </w:rPr>
        </w:r>
        <w:r w:rsidR="00721732" w:rsidRPr="00C376C4">
          <w:rPr>
            <w:b w:val="0"/>
            <w:webHidden/>
          </w:rPr>
          <w:fldChar w:fldCharType="separate"/>
        </w:r>
        <w:r w:rsidR="00721732" w:rsidRPr="00C376C4">
          <w:rPr>
            <w:b w:val="0"/>
            <w:webHidden/>
          </w:rPr>
          <w:t>8</w:t>
        </w:r>
        <w:r w:rsidR="00721732" w:rsidRPr="00C376C4">
          <w:rPr>
            <w:b w:val="0"/>
            <w:webHidden/>
          </w:rPr>
          <w:fldChar w:fldCharType="end"/>
        </w:r>
      </w:hyperlink>
    </w:p>
    <w:p w:rsidR="00721732" w:rsidRPr="00C376C4" w:rsidRDefault="00AF31F3">
      <w:pPr>
        <w:pStyle w:val="T1"/>
        <w:rPr>
          <w:rFonts w:asciiTheme="minorHAnsi" w:eastAsiaTheme="minorEastAsia" w:hAnsiTheme="minorHAnsi" w:cstheme="minorBidi"/>
          <w:b w:val="0"/>
          <w:color w:val="auto"/>
          <w:sz w:val="22"/>
          <w:szCs w:val="22"/>
          <w:lang w:val="en-US" w:eastAsia="en-US"/>
        </w:rPr>
      </w:pPr>
      <w:hyperlink w:anchor="_Toc39480311" w:history="1">
        <w:r w:rsidR="00721732" w:rsidRPr="00C376C4">
          <w:rPr>
            <w:rStyle w:val="Kpr"/>
            <w:b w:val="0"/>
          </w:rPr>
          <w:t>8.</w:t>
        </w:r>
        <w:r w:rsidR="00721732" w:rsidRPr="00C376C4">
          <w:rPr>
            <w:rFonts w:asciiTheme="minorHAnsi" w:eastAsiaTheme="minorEastAsia" w:hAnsiTheme="minorHAnsi" w:cstheme="minorBidi"/>
            <w:b w:val="0"/>
            <w:color w:val="auto"/>
            <w:sz w:val="22"/>
            <w:szCs w:val="22"/>
            <w:lang w:val="en-US" w:eastAsia="en-US"/>
          </w:rPr>
          <w:tab/>
        </w:r>
        <w:r w:rsidR="00721732" w:rsidRPr="00C376C4">
          <w:rPr>
            <w:rStyle w:val="Kpr"/>
            <w:b w:val="0"/>
          </w:rPr>
          <w:t>ONAY</w:t>
        </w:r>
        <w:r w:rsidR="00721732" w:rsidRPr="00C376C4">
          <w:rPr>
            <w:b w:val="0"/>
            <w:webHidden/>
          </w:rPr>
          <w:tab/>
        </w:r>
        <w:r w:rsidR="00721732" w:rsidRPr="00C376C4">
          <w:rPr>
            <w:b w:val="0"/>
            <w:webHidden/>
          </w:rPr>
          <w:fldChar w:fldCharType="begin"/>
        </w:r>
        <w:r w:rsidR="00721732" w:rsidRPr="00C376C4">
          <w:rPr>
            <w:b w:val="0"/>
            <w:webHidden/>
          </w:rPr>
          <w:instrText xml:space="preserve"> PAGEREF _Toc39480311 \h </w:instrText>
        </w:r>
        <w:r w:rsidR="00721732" w:rsidRPr="00C376C4">
          <w:rPr>
            <w:b w:val="0"/>
            <w:webHidden/>
          </w:rPr>
        </w:r>
        <w:r w:rsidR="00721732" w:rsidRPr="00C376C4">
          <w:rPr>
            <w:b w:val="0"/>
            <w:webHidden/>
          </w:rPr>
          <w:fldChar w:fldCharType="separate"/>
        </w:r>
        <w:r w:rsidR="00721732" w:rsidRPr="00C376C4">
          <w:rPr>
            <w:b w:val="0"/>
            <w:webHidden/>
          </w:rPr>
          <w:t>8</w:t>
        </w:r>
        <w:r w:rsidR="00721732" w:rsidRPr="00C376C4">
          <w:rPr>
            <w:b w:val="0"/>
            <w:webHidden/>
          </w:rPr>
          <w:fldChar w:fldCharType="end"/>
        </w:r>
      </w:hyperlink>
    </w:p>
    <w:p w:rsidR="00721732" w:rsidRPr="00C376C4" w:rsidRDefault="00AF31F3">
      <w:pPr>
        <w:pStyle w:val="T1"/>
        <w:rPr>
          <w:rFonts w:asciiTheme="minorHAnsi" w:eastAsiaTheme="minorEastAsia" w:hAnsiTheme="minorHAnsi" w:cstheme="minorBidi"/>
          <w:b w:val="0"/>
          <w:color w:val="auto"/>
          <w:sz w:val="22"/>
          <w:szCs w:val="22"/>
          <w:lang w:val="en-US" w:eastAsia="en-US"/>
        </w:rPr>
      </w:pPr>
      <w:hyperlink w:anchor="_Toc39480312" w:history="1">
        <w:r w:rsidR="00721732" w:rsidRPr="00C376C4">
          <w:rPr>
            <w:rStyle w:val="Kpr"/>
            <w:b w:val="0"/>
          </w:rPr>
          <w:t>9.</w:t>
        </w:r>
        <w:r w:rsidR="00721732" w:rsidRPr="00C376C4">
          <w:rPr>
            <w:rFonts w:asciiTheme="minorHAnsi" w:eastAsiaTheme="minorEastAsia" w:hAnsiTheme="minorHAnsi" w:cstheme="minorBidi"/>
            <w:b w:val="0"/>
            <w:color w:val="auto"/>
            <w:sz w:val="22"/>
            <w:szCs w:val="22"/>
            <w:lang w:val="en-US" w:eastAsia="en-US"/>
          </w:rPr>
          <w:tab/>
        </w:r>
        <w:r w:rsidR="00721732" w:rsidRPr="00C376C4">
          <w:rPr>
            <w:rStyle w:val="Kpr"/>
            <w:b w:val="0"/>
          </w:rPr>
          <w:t>REVİZYON GEÇMİŞİ</w:t>
        </w:r>
        <w:r w:rsidR="00721732" w:rsidRPr="00C376C4">
          <w:rPr>
            <w:b w:val="0"/>
            <w:webHidden/>
          </w:rPr>
          <w:tab/>
        </w:r>
        <w:r w:rsidR="00721732" w:rsidRPr="00C376C4">
          <w:rPr>
            <w:b w:val="0"/>
            <w:webHidden/>
          </w:rPr>
          <w:fldChar w:fldCharType="begin"/>
        </w:r>
        <w:r w:rsidR="00721732" w:rsidRPr="00C376C4">
          <w:rPr>
            <w:b w:val="0"/>
            <w:webHidden/>
          </w:rPr>
          <w:instrText xml:space="preserve"> PAGEREF _Toc39480312 \h </w:instrText>
        </w:r>
        <w:r w:rsidR="00721732" w:rsidRPr="00C376C4">
          <w:rPr>
            <w:b w:val="0"/>
            <w:webHidden/>
          </w:rPr>
        </w:r>
        <w:r w:rsidR="00721732" w:rsidRPr="00C376C4">
          <w:rPr>
            <w:b w:val="0"/>
            <w:webHidden/>
          </w:rPr>
          <w:fldChar w:fldCharType="separate"/>
        </w:r>
        <w:r w:rsidR="00721732" w:rsidRPr="00C376C4">
          <w:rPr>
            <w:b w:val="0"/>
            <w:webHidden/>
          </w:rPr>
          <w:t>8</w:t>
        </w:r>
        <w:r w:rsidR="00721732" w:rsidRPr="00C376C4">
          <w:rPr>
            <w:b w:val="0"/>
            <w:webHidden/>
          </w:rPr>
          <w:fldChar w:fldCharType="end"/>
        </w:r>
      </w:hyperlink>
    </w:p>
    <w:p w:rsidR="00EC196A" w:rsidRPr="00C376C4" w:rsidRDefault="00EC196A" w:rsidP="00EC196A">
      <w:pPr>
        <w:ind w:right="-284"/>
        <w:rPr>
          <w:bCs/>
          <w:color w:val="000000"/>
        </w:rPr>
      </w:pPr>
      <w:r w:rsidRPr="00C376C4">
        <w:rPr>
          <w:bCs/>
          <w:color w:val="000000"/>
        </w:rPr>
        <w:fldChar w:fldCharType="end"/>
      </w:r>
    </w:p>
    <w:p w:rsidR="00EC196A" w:rsidRPr="00F9584C" w:rsidRDefault="00EC196A" w:rsidP="00EC196A"/>
    <w:p w:rsidR="00EC196A" w:rsidRDefault="00EC196A" w:rsidP="00EC196A"/>
    <w:p w:rsidR="008B463C" w:rsidRDefault="008B463C" w:rsidP="00EC196A"/>
    <w:p w:rsidR="008B463C" w:rsidRDefault="008B463C" w:rsidP="00EC196A"/>
    <w:p w:rsidR="008B463C" w:rsidRDefault="008B463C" w:rsidP="00EC196A"/>
    <w:p w:rsidR="008B463C" w:rsidRDefault="008B463C" w:rsidP="00EC196A"/>
    <w:p w:rsidR="008B463C" w:rsidRDefault="008B463C" w:rsidP="00EC196A"/>
    <w:p w:rsidR="008B463C" w:rsidRDefault="008B463C" w:rsidP="00EC196A"/>
    <w:p w:rsidR="008B463C" w:rsidRDefault="008B463C" w:rsidP="00EC196A"/>
    <w:p w:rsidR="008B463C" w:rsidRDefault="008B463C" w:rsidP="00EC196A"/>
    <w:p w:rsidR="008B463C" w:rsidRDefault="008B463C" w:rsidP="00EC196A"/>
    <w:p w:rsidR="008B463C" w:rsidRDefault="008B463C" w:rsidP="00EC196A"/>
    <w:p w:rsidR="008B463C" w:rsidRDefault="008B463C" w:rsidP="00EC196A"/>
    <w:p w:rsidR="00567EFF" w:rsidRDefault="00567EFF" w:rsidP="00EC196A"/>
    <w:p w:rsidR="00567EFF" w:rsidRDefault="00567EFF" w:rsidP="00EC196A"/>
    <w:p w:rsidR="00567EFF" w:rsidRDefault="00567EFF" w:rsidP="00EC196A"/>
    <w:p w:rsidR="00567EFF" w:rsidRDefault="00567EFF" w:rsidP="00EC196A"/>
    <w:p w:rsidR="00567EFF" w:rsidRDefault="00567EFF" w:rsidP="00EC196A"/>
    <w:p w:rsidR="00567EFF" w:rsidRDefault="00567EFF" w:rsidP="00EC196A"/>
    <w:p w:rsidR="00567EFF" w:rsidRDefault="00567EFF" w:rsidP="00EC196A"/>
    <w:p w:rsidR="00567EFF" w:rsidRDefault="00567EFF" w:rsidP="00EC196A"/>
    <w:p w:rsidR="00567EFF" w:rsidRDefault="00567EFF" w:rsidP="00EC196A"/>
    <w:p w:rsidR="00567EFF" w:rsidRDefault="00567EFF" w:rsidP="00EC196A"/>
    <w:p w:rsidR="00567EFF" w:rsidRDefault="00567EFF" w:rsidP="00EC196A"/>
    <w:p w:rsidR="001556BF" w:rsidRDefault="001556BF" w:rsidP="00EC196A"/>
    <w:p w:rsidR="00D941D0" w:rsidRDefault="00D941D0" w:rsidP="00EC196A"/>
    <w:p w:rsidR="00D941D0" w:rsidRDefault="00D941D0" w:rsidP="00EC196A"/>
    <w:p w:rsidR="00D941D0" w:rsidRDefault="00D941D0" w:rsidP="00EC196A"/>
    <w:p w:rsidR="00D941D0" w:rsidRDefault="00D941D0" w:rsidP="00EC196A"/>
    <w:p w:rsidR="00D941D0" w:rsidRDefault="00D941D0" w:rsidP="00EC196A"/>
    <w:p w:rsidR="00D941D0" w:rsidRDefault="00D941D0" w:rsidP="00EC196A"/>
    <w:p w:rsidR="00D941D0" w:rsidRDefault="00D941D0" w:rsidP="00EC196A"/>
    <w:p w:rsidR="00D941D0" w:rsidRDefault="00D941D0" w:rsidP="00EC196A"/>
    <w:p w:rsidR="001556BF" w:rsidRDefault="001556BF" w:rsidP="00EC196A"/>
    <w:p w:rsidR="00EC196A" w:rsidRPr="00F9584C" w:rsidRDefault="00EC196A" w:rsidP="001556BF">
      <w:pPr>
        <w:pStyle w:val="Balk1"/>
        <w:numPr>
          <w:ilvl w:val="0"/>
          <w:numId w:val="4"/>
        </w:numPr>
        <w:rPr>
          <w:rFonts w:ascii="Times New Roman" w:hAnsi="Times New Roman"/>
          <w:sz w:val="24"/>
          <w:szCs w:val="24"/>
          <w:lang w:val="tr-TR"/>
        </w:rPr>
      </w:pPr>
      <w:bookmarkStart w:id="0" w:name="_Toc24553247"/>
      <w:bookmarkStart w:id="1" w:name="_Toc39480300"/>
      <w:r w:rsidRPr="00F9584C">
        <w:rPr>
          <w:rFonts w:ascii="Times New Roman" w:hAnsi="Times New Roman"/>
          <w:sz w:val="24"/>
          <w:szCs w:val="24"/>
          <w:lang w:val="tr-TR"/>
        </w:rPr>
        <w:lastRenderedPageBreak/>
        <w:t>AMAÇ</w:t>
      </w:r>
      <w:bookmarkEnd w:id="0"/>
      <w:bookmarkEnd w:id="1"/>
    </w:p>
    <w:p w:rsidR="00F8582C" w:rsidRPr="00F9584C" w:rsidRDefault="00F8582C" w:rsidP="00F8582C">
      <w:pPr>
        <w:spacing w:before="100" w:beforeAutospacing="1" w:after="100" w:afterAutospacing="1"/>
        <w:jc w:val="both"/>
      </w:pPr>
      <w:r w:rsidRPr="00F9584C">
        <w:t>Bu Politika yasal düzenlemelere ve uluslararası standartlara uyumun sağlanması ve korunması amacıyla oluşturulmuştur.</w:t>
      </w:r>
    </w:p>
    <w:p w:rsidR="00F8582C" w:rsidRPr="00F9584C" w:rsidRDefault="00934D59" w:rsidP="001556BF">
      <w:pPr>
        <w:pStyle w:val="Balk1"/>
        <w:numPr>
          <w:ilvl w:val="0"/>
          <w:numId w:val="4"/>
        </w:numPr>
        <w:rPr>
          <w:rFonts w:ascii="Times New Roman" w:hAnsi="Times New Roman"/>
          <w:sz w:val="24"/>
          <w:szCs w:val="24"/>
          <w:lang w:val="tr-TR"/>
        </w:rPr>
      </w:pPr>
      <w:bookmarkStart w:id="2" w:name="_Toc39480301"/>
      <w:r w:rsidRPr="00F9584C">
        <w:rPr>
          <w:rFonts w:ascii="Times New Roman" w:hAnsi="Times New Roman"/>
          <w:sz w:val="24"/>
          <w:szCs w:val="24"/>
          <w:lang w:val="tr-TR"/>
        </w:rPr>
        <w:t>KAPSAM</w:t>
      </w:r>
      <w:bookmarkStart w:id="3" w:name="_Toc328404869"/>
      <w:bookmarkEnd w:id="2"/>
    </w:p>
    <w:p w:rsidR="00F8582C" w:rsidRDefault="00881D12" w:rsidP="00F8582C">
      <w:pPr>
        <w:spacing w:before="100" w:beforeAutospacing="1" w:after="100" w:afterAutospacing="1"/>
        <w:jc w:val="both"/>
      </w:pPr>
      <w:r>
        <w:t>Kıymetli maden ticaretinde y</w:t>
      </w:r>
      <w:r w:rsidR="001B329E" w:rsidRPr="00F9584C">
        <w:t>erel</w:t>
      </w:r>
      <w:r w:rsidR="00F8582C" w:rsidRPr="00F9584C">
        <w:t xml:space="preserve"> </w:t>
      </w:r>
      <w:r>
        <w:t xml:space="preserve">mevzuata </w:t>
      </w:r>
      <w:r w:rsidR="00F8582C" w:rsidRPr="00F9584C">
        <w:t xml:space="preserve">ve uluslararası düzeyde </w:t>
      </w:r>
      <w:r>
        <w:t>standartlara</w:t>
      </w:r>
      <w:r w:rsidR="001B329E" w:rsidRPr="00F9584C">
        <w:t xml:space="preserve"> uyumun sağlanması</w:t>
      </w:r>
      <w:r w:rsidR="002042DB">
        <w:t xml:space="preserve"> </w:t>
      </w:r>
      <w:r w:rsidR="00904B42" w:rsidRPr="00904B42">
        <w:t>ATANUR KUYUMCULUK İTHALAT İHRACAT SANAYİVE TİC. A.Ş.</w:t>
      </w:r>
      <w:r w:rsidR="00F8582C" w:rsidRPr="00F9584C">
        <w:t>’</w:t>
      </w:r>
      <w:proofErr w:type="spellStart"/>
      <w:r w:rsidR="00F8582C" w:rsidRPr="00F9584C">
        <w:t>nin</w:t>
      </w:r>
      <w:proofErr w:type="spellEnd"/>
      <w:r w:rsidR="00F8582C" w:rsidRPr="00F9584C">
        <w:t xml:space="preserve"> politikasıdır.</w:t>
      </w:r>
    </w:p>
    <w:p w:rsidR="00F8582C" w:rsidRPr="00F9584C" w:rsidRDefault="009E04BE" w:rsidP="00F8582C">
      <w:pPr>
        <w:spacing w:before="100" w:beforeAutospacing="1" w:after="100" w:afterAutospacing="1"/>
        <w:jc w:val="both"/>
      </w:pPr>
      <w:proofErr w:type="gramStart"/>
      <w:r>
        <w:t xml:space="preserve">Borsa İstanbul Sorumlu Tedarik Zinciri Uyum Yönergesi, Borsa İstanbul Kıymetli Madenler Sorumlu Tedarik Zinciri Uyum Rehberi, Borsa İstanbul Sorumlu Tedarik Zinciri Bağımsız Denetim Yönergesi ve Kıymetli Madenler Aracı Kuruluşları ile Rafinerilerin İç Kontrol Sistemi ve Uyum Esasları Hakkında Yönerge bir bütün olarak kıymetli madenler sorumlu tedarik zinciri uyum programının unsurlarıdır. </w:t>
      </w:r>
      <w:proofErr w:type="gramEnd"/>
      <w:r w:rsidR="00904B42">
        <w:t>Firmamız</w:t>
      </w:r>
      <w:r w:rsidRPr="00F9584C">
        <w:t xml:space="preserve">, </w:t>
      </w:r>
      <w:r>
        <w:t xml:space="preserve">kıymetli maden ticaretine </w:t>
      </w:r>
      <w:r w:rsidRPr="00F9584C">
        <w:t xml:space="preserve">ilişkin </w:t>
      </w:r>
      <w:r w:rsidR="00FD0E8F">
        <w:t>ilgili mevzuata</w:t>
      </w:r>
      <w:r w:rsidRPr="00F9584C">
        <w:t xml:space="preserve"> ve uluslararası standartlara uygun hareket eder.</w:t>
      </w:r>
    </w:p>
    <w:p w:rsidR="00F8582C" w:rsidRPr="00F9584C" w:rsidRDefault="00F8582C" w:rsidP="00F8582C">
      <w:pPr>
        <w:spacing w:before="100" w:beforeAutospacing="1" w:after="100" w:afterAutospacing="1"/>
        <w:jc w:val="both"/>
      </w:pPr>
      <w:r w:rsidRPr="00F9584C">
        <w:t>Politika yılda bir kez ve gerektiğinde, yasal düzenlemelere ve uluslararası standartlara uyumun sağlanması ve korunması amacıyla gözden geçirilir ve gerekmesi halinde güncellemeler yapılır.</w:t>
      </w:r>
    </w:p>
    <w:p w:rsidR="00F8582C" w:rsidRDefault="00CD6371" w:rsidP="001556BF">
      <w:pPr>
        <w:pStyle w:val="Balk1"/>
        <w:numPr>
          <w:ilvl w:val="0"/>
          <w:numId w:val="4"/>
        </w:numPr>
        <w:rPr>
          <w:rFonts w:ascii="Times New Roman" w:hAnsi="Times New Roman"/>
          <w:sz w:val="24"/>
          <w:szCs w:val="24"/>
          <w:lang w:val="tr-TR"/>
        </w:rPr>
      </w:pPr>
      <w:bookmarkStart w:id="4" w:name="_Toc39480302"/>
      <w:r>
        <w:rPr>
          <w:rFonts w:ascii="Times New Roman" w:hAnsi="Times New Roman"/>
          <w:sz w:val="24"/>
          <w:szCs w:val="24"/>
          <w:lang w:val="tr-TR"/>
        </w:rPr>
        <w:t xml:space="preserve">TEDARİK ZİNCİRİ </w:t>
      </w:r>
      <w:r w:rsidR="00F8582C" w:rsidRPr="008B463C">
        <w:rPr>
          <w:rFonts w:ascii="Times New Roman" w:hAnsi="Times New Roman"/>
          <w:sz w:val="24"/>
          <w:szCs w:val="24"/>
          <w:lang w:val="tr-TR"/>
        </w:rPr>
        <w:t>UYUM PROGRAMI</w:t>
      </w:r>
      <w:bookmarkEnd w:id="4"/>
    </w:p>
    <w:p w:rsidR="009E04BE" w:rsidRDefault="009E04BE" w:rsidP="009E04BE"/>
    <w:p w:rsidR="009E04BE" w:rsidRDefault="002C5B93" w:rsidP="002C5B93">
      <w:pPr>
        <w:jc w:val="both"/>
      </w:pPr>
      <w:r>
        <w:t>Kıymet</w:t>
      </w:r>
      <w:r w:rsidR="00904B42">
        <w:t>li maden aracı kuruluşu olarak Firmamız</w:t>
      </w:r>
      <w:r>
        <w:t xml:space="preserve">, tedarik zincirinde yer alan kilit alanların her biri için uyum uygulamalarının oluşturulması ve sürekli geliştirilmesi için asgari standart olarak kabul edilen “Beş Adım </w:t>
      </w:r>
      <w:proofErr w:type="spellStart"/>
      <w:r>
        <w:t>Yaklaşımı”nı</w:t>
      </w:r>
      <w:proofErr w:type="spellEnd"/>
      <w:r>
        <w:t xml:space="preserve"> benimser.</w:t>
      </w:r>
    </w:p>
    <w:p w:rsidR="002C5B93" w:rsidRDefault="002C5B93" w:rsidP="009E04BE"/>
    <w:p w:rsidR="002C5B93" w:rsidRDefault="002C5B93" w:rsidP="009E04BE">
      <w:r>
        <w:t xml:space="preserve">Beş adım yaklaşımının esasları aşağıda belirtilmiştir: </w:t>
      </w:r>
    </w:p>
    <w:p w:rsidR="002C5B93" w:rsidRDefault="002C5B93" w:rsidP="009E04BE"/>
    <w:p w:rsidR="002C5B93" w:rsidRDefault="002C5B93" w:rsidP="002C5B93">
      <w:pPr>
        <w:pStyle w:val="ListeParagraf"/>
        <w:numPr>
          <w:ilvl w:val="0"/>
          <w:numId w:val="7"/>
        </w:numPr>
      </w:pPr>
      <w:r>
        <w:t xml:space="preserve">Güçlü şirket yönetimi sistemlerinin kurulması </w:t>
      </w:r>
    </w:p>
    <w:p w:rsidR="002C5B93" w:rsidRDefault="002C5B93" w:rsidP="002C5B93">
      <w:pPr>
        <w:pStyle w:val="ListeParagraf"/>
        <w:numPr>
          <w:ilvl w:val="0"/>
          <w:numId w:val="7"/>
        </w:numPr>
      </w:pPr>
      <w:r>
        <w:t xml:space="preserve">Tedarik zincirindeki risklerin belirlenmesi ve değerlendirilmesi </w:t>
      </w:r>
    </w:p>
    <w:p w:rsidR="002C5B93" w:rsidRDefault="002C5B93" w:rsidP="002C5B93">
      <w:pPr>
        <w:pStyle w:val="ListeParagraf"/>
        <w:numPr>
          <w:ilvl w:val="0"/>
          <w:numId w:val="7"/>
        </w:numPr>
      </w:pPr>
      <w:r>
        <w:t xml:space="preserve">Belirlenen risklere yanıt verebilecek bir stratejinin tasarlanması ve uygulanması </w:t>
      </w:r>
    </w:p>
    <w:p w:rsidR="002C5B93" w:rsidRDefault="002C5B93" w:rsidP="002C5B93">
      <w:pPr>
        <w:pStyle w:val="ListeParagraf"/>
        <w:numPr>
          <w:ilvl w:val="0"/>
          <w:numId w:val="7"/>
        </w:numPr>
      </w:pPr>
      <w:r>
        <w:t xml:space="preserve">Kıymetli madenler aracı kuruluşları ve rafinerilerin uyum çalışmalarının bağımsız üçüncü taraflarca denetlenmesi (Bağımsız Güvence Raporu) </w:t>
      </w:r>
    </w:p>
    <w:p w:rsidR="002C5B93" w:rsidRDefault="002C5B93" w:rsidP="002C5B93">
      <w:pPr>
        <w:pStyle w:val="ListeParagraf"/>
        <w:numPr>
          <w:ilvl w:val="0"/>
          <w:numId w:val="7"/>
        </w:numPr>
      </w:pPr>
      <w:r>
        <w:t>Tedarik zinciri uyum çalışmalarının yıllık olarak raporlanması</w:t>
      </w:r>
    </w:p>
    <w:p w:rsidR="002C5B93" w:rsidRDefault="002C5B93" w:rsidP="002C5B93"/>
    <w:p w:rsidR="009E04BE" w:rsidRDefault="00904B42" w:rsidP="00E460E8">
      <w:pPr>
        <w:jc w:val="both"/>
        <w:rPr>
          <w:lang w:eastAsia="x-none"/>
        </w:rPr>
      </w:pPr>
      <w:r>
        <w:rPr>
          <w:lang w:eastAsia="x-none"/>
        </w:rPr>
        <w:t>Firmamız</w:t>
      </w:r>
      <w:r w:rsidR="001B7B0E">
        <w:rPr>
          <w:lang w:eastAsia="x-none"/>
        </w:rPr>
        <w:t xml:space="preserve">, </w:t>
      </w:r>
      <w:r w:rsidR="00FD0E8F">
        <w:rPr>
          <w:lang w:eastAsia="x-none"/>
        </w:rPr>
        <w:t xml:space="preserve">etkin bir iç kontrol sistemi kurulması ve </w:t>
      </w:r>
      <w:r w:rsidR="001B7B0E">
        <w:rPr>
          <w:lang w:eastAsia="x-none"/>
        </w:rPr>
        <w:t xml:space="preserve">tedarik zinciri uyum programının uygulanabilmesi ve için </w:t>
      </w:r>
      <w:r w:rsidR="00A44FE5">
        <w:rPr>
          <w:lang w:eastAsia="x-none"/>
        </w:rPr>
        <w:t xml:space="preserve">tedarik zinciri </w:t>
      </w:r>
      <w:r w:rsidR="001B7B0E">
        <w:rPr>
          <w:lang w:eastAsia="x-none"/>
        </w:rPr>
        <w:t xml:space="preserve">uyum görevlisi </w:t>
      </w:r>
      <w:r w:rsidR="00DD703E">
        <w:rPr>
          <w:lang w:eastAsia="x-none"/>
        </w:rPr>
        <w:t xml:space="preserve">ve yedek/vekil uyum görevlisi </w:t>
      </w:r>
      <w:r w:rsidR="001B7B0E">
        <w:rPr>
          <w:lang w:eastAsia="x-none"/>
        </w:rPr>
        <w:t xml:space="preserve">atar. </w:t>
      </w:r>
    </w:p>
    <w:p w:rsidR="00B255E8" w:rsidRDefault="00B255E8" w:rsidP="00B255E8">
      <w:pPr>
        <w:rPr>
          <w:lang w:eastAsia="x-none"/>
        </w:rPr>
      </w:pPr>
    </w:p>
    <w:p w:rsidR="00B255E8" w:rsidRDefault="00B255E8" w:rsidP="00B255E8">
      <w:pPr>
        <w:jc w:val="both"/>
      </w:pPr>
      <w:r>
        <w:t xml:space="preserve">Tedarikçiler, müşteriler ve işlemler bakımından, </w:t>
      </w:r>
      <w:proofErr w:type="gramStart"/>
      <w:r>
        <w:t>09/01/2008</w:t>
      </w:r>
      <w:proofErr w:type="gramEnd"/>
      <w:r>
        <w:t xml:space="preserve"> tarih ve 26751 sayılı Resmî </w:t>
      </w:r>
      <w:proofErr w:type="spellStart"/>
      <w:r>
        <w:t>Gazete’de</w:t>
      </w:r>
      <w:proofErr w:type="spellEnd"/>
      <w:r>
        <w:t xml:space="preserve"> yayımlanan Suç Gelirlerinin Aklanmasının ve Terörün Finansmanının Önlenmesine Dair Tedbirler Hakkında Yönetmelik hükümlerinin yanı sıra aşağıdaki faaliyetlerin gerçekleştirilmesi amacıyla aşağıda önerilen risk azaltma tedbirleri de </w:t>
      </w:r>
      <w:r w:rsidR="008F1A2B">
        <w:t>uygulanır:</w:t>
      </w:r>
      <w:r>
        <w:t xml:space="preserve"> </w:t>
      </w:r>
    </w:p>
    <w:p w:rsidR="008F1A2B" w:rsidRDefault="008F1A2B" w:rsidP="00B255E8">
      <w:pPr>
        <w:jc w:val="both"/>
      </w:pPr>
    </w:p>
    <w:p w:rsidR="00B255E8" w:rsidRDefault="00B255E8" w:rsidP="008F1A2B">
      <w:pPr>
        <w:pStyle w:val="ListeParagraf"/>
        <w:numPr>
          <w:ilvl w:val="0"/>
          <w:numId w:val="20"/>
        </w:numPr>
        <w:jc w:val="both"/>
      </w:pPr>
      <w:r>
        <w:t>Şüpheli davranış ve faaliyetleri tespit etmek amacıyla tedarikçilere, müşterilere ve işlemlere ilişkin uyarı sinyali geliştirmek</w:t>
      </w:r>
    </w:p>
    <w:p w:rsidR="00B255E8" w:rsidRDefault="00B255E8" w:rsidP="008F1A2B">
      <w:pPr>
        <w:pStyle w:val="ListeParagraf"/>
        <w:numPr>
          <w:ilvl w:val="0"/>
          <w:numId w:val="20"/>
        </w:numPr>
        <w:jc w:val="both"/>
      </w:pPr>
      <w:r>
        <w:t xml:space="preserve">Tüm tedarikçilerin, iş ortaklarının ve müşterilerin kimliklerini tespit edip bunları teyit etmek </w:t>
      </w:r>
    </w:p>
    <w:p w:rsidR="00B255E8" w:rsidRDefault="00B255E8" w:rsidP="008F1A2B">
      <w:pPr>
        <w:pStyle w:val="ListeParagraf"/>
        <w:numPr>
          <w:ilvl w:val="0"/>
          <w:numId w:val="20"/>
        </w:numPr>
        <w:jc w:val="both"/>
      </w:pPr>
      <w:proofErr w:type="gramStart"/>
      <w:r>
        <w:lastRenderedPageBreak/>
        <w:t>Suç şüphesi taşıyan faaliyet ve davranışları yerel, ulusal, bölgesel ve uluslararası makamlara bildirmek.</w:t>
      </w:r>
      <w:proofErr w:type="gramEnd"/>
    </w:p>
    <w:p w:rsidR="00B255E8" w:rsidRDefault="00B255E8" w:rsidP="00E460E8">
      <w:pPr>
        <w:jc w:val="both"/>
        <w:rPr>
          <w:lang w:eastAsia="x-none"/>
        </w:rPr>
      </w:pPr>
    </w:p>
    <w:p w:rsidR="009969B1" w:rsidRDefault="009969B1" w:rsidP="00E460E8">
      <w:pPr>
        <w:jc w:val="both"/>
        <w:rPr>
          <w:lang w:eastAsia="x-none"/>
        </w:rPr>
      </w:pPr>
    </w:p>
    <w:p w:rsidR="009969B1" w:rsidRDefault="009969B1" w:rsidP="009969B1">
      <w:pPr>
        <w:pStyle w:val="Balk1"/>
        <w:numPr>
          <w:ilvl w:val="0"/>
          <w:numId w:val="4"/>
        </w:numPr>
        <w:rPr>
          <w:rFonts w:ascii="Times New Roman" w:hAnsi="Times New Roman"/>
          <w:sz w:val="24"/>
          <w:szCs w:val="24"/>
          <w:lang w:val="tr-TR"/>
        </w:rPr>
      </w:pPr>
      <w:r w:rsidRPr="009969B1">
        <w:rPr>
          <w:rFonts w:ascii="Times New Roman" w:hAnsi="Times New Roman"/>
          <w:sz w:val="24"/>
          <w:szCs w:val="24"/>
          <w:lang w:val="tr-TR"/>
        </w:rPr>
        <w:t>YÜKSEK RİSKLİ KIYMETLİ MADEN TEDARİK ZİNCİRİ İLKELERİ</w:t>
      </w:r>
    </w:p>
    <w:p w:rsidR="009969B1" w:rsidRDefault="00904B42" w:rsidP="009969B1">
      <w:pPr>
        <w:spacing w:before="100" w:beforeAutospacing="1" w:after="100" w:afterAutospacing="1"/>
        <w:jc w:val="both"/>
      </w:pPr>
      <w:r>
        <w:rPr>
          <w:color w:val="000000"/>
        </w:rPr>
        <w:t>Firmamızın</w:t>
      </w:r>
      <w:r w:rsidR="009969B1" w:rsidRPr="009969B1">
        <w:rPr>
          <w:color w:val="000000"/>
        </w:rPr>
        <w:t xml:space="preserve">, faaliyet konusu kapsamında gerçekleştirdiği kıymetli metal ile ilgili işlemlerde, aşağıda belirtilen </w:t>
      </w:r>
      <w:proofErr w:type="gramStart"/>
      <w:r w:rsidR="009969B1" w:rsidRPr="009969B1">
        <w:rPr>
          <w:color w:val="000000"/>
        </w:rPr>
        <w:t>kriterleri</w:t>
      </w:r>
      <w:proofErr w:type="gramEnd"/>
      <w:r w:rsidR="009969B1" w:rsidRPr="009969B1">
        <w:rPr>
          <w:color w:val="000000"/>
        </w:rPr>
        <w:t xml:space="preserve"> dikkate</w:t>
      </w:r>
      <w:r w:rsidR="009969B1">
        <w:rPr>
          <w:color w:val="000000"/>
        </w:rPr>
        <w:t xml:space="preserve"> </w:t>
      </w:r>
      <w:r w:rsidR="009969B1" w:rsidRPr="009969B1">
        <w:rPr>
          <w:color w:val="000000"/>
        </w:rPr>
        <w:t>alır</w:t>
      </w:r>
      <w:r w:rsidR="009969B1">
        <w:rPr>
          <w:color w:val="000000"/>
        </w:rPr>
        <w:t>.</w:t>
      </w:r>
    </w:p>
    <w:p w:rsidR="009969B1" w:rsidRDefault="009969B1" w:rsidP="009969B1">
      <w:pPr>
        <w:pStyle w:val="ListeParagraf"/>
        <w:numPr>
          <w:ilvl w:val="0"/>
          <w:numId w:val="13"/>
        </w:numPr>
        <w:spacing w:before="100" w:beforeAutospacing="1" w:after="100" w:afterAutospacing="1"/>
        <w:jc w:val="both"/>
      </w:pPr>
      <w:r>
        <w:t xml:space="preserve">Çatışmalardan etkilenmiş ve yüksek riskli bölgelerden ürün tedarik ederken veya buralarda faaliyet gösterirken aşağıdakilerden herhangi birinin herhangi bir tarafça yapılmasına tolerans gösterilmez, bundan kâr veya menfaat temin etmez ve bunlara destek olunmaz. </w:t>
      </w:r>
    </w:p>
    <w:p w:rsidR="009969B1" w:rsidRDefault="008F1A2B" w:rsidP="009969B1">
      <w:pPr>
        <w:pStyle w:val="ListeParagraf"/>
        <w:numPr>
          <w:ilvl w:val="0"/>
          <w:numId w:val="14"/>
        </w:numPr>
        <w:spacing w:before="100" w:beforeAutospacing="1" w:after="100" w:afterAutospacing="1"/>
        <w:jc w:val="both"/>
      </w:pPr>
      <w:r>
        <w:t>H</w:t>
      </w:r>
      <w:r w:rsidR="009969B1">
        <w:t>er türlü işkence, zulüm ve insanlık dışı/küçültücü muamele</w:t>
      </w:r>
    </w:p>
    <w:p w:rsidR="009969B1" w:rsidRDefault="008F1A2B" w:rsidP="009969B1">
      <w:pPr>
        <w:pStyle w:val="ListeParagraf"/>
        <w:numPr>
          <w:ilvl w:val="0"/>
          <w:numId w:val="14"/>
        </w:numPr>
        <w:spacing w:before="100" w:beforeAutospacing="1" w:after="100" w:afterAutospacing="1"/>
        <w:jc w:val="both"/>
      </w:pPr>
      <w:r>
        <w:t>K</w:t>
      </w:r>
      <w:r w:rsidR="009969B1">
        <w:t xml:space="preserve">işinin kendi çalışma isteği olmaksızın zorla veya ceza tehdidiyle çalışma şeklinde kendini gösterebilecek her türlü zorla çalıştırma uygulaması </w:t>
      </w:r>
    </w:p>
    <w:p w:rsidR="009969B1" w:rsidRDefault="008F1A2B" w:rsidP="009969B1">
      <w:pPr>
        <w:pStyle w:val="ListeParagraf"/>
        <w:numPr>
          <w:ilvl w:val="0"/>
          <w:numId w:val="14"/>
        </w:numPr>
        <w:spacing w:before="100" w:beforeAutospacing="1" w:after="100" w:afterAutospacing="1"/>
        <w:jc w:val="both"/>
      </w:pPr>
      <w:r>
        <w:t>Ç</w:t>
      </w:r>
      <w:r w:rsidR="009969B1">
        <w:t xml:space="preserve">ocuk işçiliğinin en kötü biçimleri </w:t>
      </w:r>
    </w:p>
    <w:p w:rsidR="009969B1" w:rsidRDefault="008F1A2B" w:rsidP="009969B1">
      <w:pPr>
        <w:pStyle w:val="ListeParagraf"/>
        <w:numPr>
          <w:ilvl w:val="0"/>
          <w:numId w:val="14"/>
        </w:numPr>
        <w:spacing w:before="100" w:beforeAutospacing="1" w:after="100" w:afterAutospacing="1"/>
        <w:jc w:val="both"/>
      </w:pPr>
      <w:r>
        <w:t>Y</w:t>
      </w:r>
      <w:r w:rsidR="009969B1">
        <w:t xml:space="preserve">aygın cinsel şiddet gibi diğer yoğun insan hakları ihlalleri </w:t>
      </w:r>
    </w:p>
    <w:p w:rsidR="009969B1" w:rsidRDefault="008F1A2B" w:rsidP="009969B1">
      <w:pPr>
        <w:pStyle w:val="ListeParagraf"/>
        <w:numPr>
          <w:ilvl w:val="0"/>
          <w:numId w:val="14"/>
        </w:numPr>
        <w:spacing w:before="100" w:beforeAutospacing="1" w:after="100" w:afterAutospacing="1"/>
        <w:jc w:val="both"/>
      </w:pPr>
      <w:r>
        <w:t>S</w:t>
      </w:r>
      <w:r w:rsidR="009969B1">
        <w:t>avaş suçları, diğer ciddi uluslararası insani hukuk ihlalleri, insanlığa karşı işlenen suçlar ve soykırım.</w:t>
      </w:r>
    </w:p>
    <w:p w:rsidR="009969B1" w:rsidRDefault="009969B1" w:rsidP="009969B1">
      <w:pPr>
        <w:pStyle w:val="ListeParagraf"/>
        <w:numPr>
          <w:ilvl w:val="0"/>
          <w:numId w:val="15"/>
        </w:numPr>
        <w:spacing w:before="100" w:beforeAutospacing="1" w:after="100" w:afterAutospacing="1"/>
        <w:jc w:val="both"/>
      </w:pPr>
      <w:r>
        <w:t>Maden çıkarma, taşıma, ticaretini yapma, işleme veya ihraç etme faaliyetleri vasıtasıyla devlet dışı silahlı gruplara doğrudan veya dolaylı olarak verilen hiçbir desteğe tolerans gösterilmez.</w:t>
      </w:r>
    </w:p>
    <w:p w:rsidR="009969B1" w:rsidRDefault="009969B1" w:rsidP="009969B1">
      <w:pPr>
        <w:pStyle w:val="ListeParagraf"/>
        <w:numPr>
          <w:ilvl w:val="0"/>
          <w:numId w:val="15"/>
        </w:numPr>
        <w:spacing w:before="100" w:beforeAutospacing="1" w:after="100" w:afterAutospacing="1"/>
        <w:jc w:val="both"/>
      </w:pPr>
      <w:r>
        <w:t xml:space="preserve">Maden sahalarında, taşıma güzergâhlarında veya madenlerin maden/rafineri şirketleri tarafından alınıp satıldığı yerlerde yasa dışı vergilendirme veya para sızdırma yoluyla gerçekleştirilen maden çıkarma, ticaret, işleme, taşıma veya ihracat faaliyetleri aracılığıyla veya bunlarla bağlantılı olarak suç gelirlerinin aklandığına </w:t>
      </w:r>
      <w:proofErr w:type="gramStart"/>
      <w:r>
        <w:t>dair  şüphelerimiz</w:t>
      </w:r>
      <w:proofErr w:type="gramEnd"/>
      <w:r>
        <w:t xml:space="preserve"> olduğu takdirde bu tür suç gelirlerini aklama faaliyetlerinin önlenmesine yönelik tedbirleri alınır.</w:t>
      </w:r>
    </w:p>
    <w:p w:rsidR="009969B1" w:rsidRDefault="009969B1" w:rsidP="009969B1">
      <w:pPr>
        <w:pStyle w:val="ListeParagraf"/>
        <w:numPr>
          <w:ilvl w:val="0"/>
          <w:numId w:val="15"/>
        </w:numPr>
        <w:spacing w:before="100" w:beforeAutospacing="1" w:after="100" w:afterAutospacing="1"/>
        <w:jc w:val="both"/>
      </w:pPr>
      <w:proofErr w:type="gramStart"/>
      <w:r>
        <w:t>Maden sahalarını, taşıma güzergâhlarını ve tedarik zincirindeki üretim aktörlerini yasa dışı bir şekilde kontrol altında bulunduran, maden sahalarına erişim noktalarında, taşıma güzergâhlarında veya maden ticareti yapılan yerlerde yasa dışı bir biçimde vergi toplayan ya da haraç alan veya aracılardan, ihracat şirketlerinden ve uluslararası tüccarlardan yasa dışı biçimde haraç alan ya da bunlara vergi uygulayan kamu veya özel güvenlik güçlerine doğrudan ya da dolaylı hiçbir destek verilmez.</w:t>
      </w:r>
      <w:proofErr w:type="gramEnd"/>
    </w:p>
    <w:p w:rsidR="009969B1" w:rsidRDefault="00904B42" w:rsidP="009969B1">
      <w:pPr>
        <w:pStyle w:val="ListeParagraf"/>
        <w:numPr>
          <w:ilvl w:val="0"/>
          <w:numId w:val="15"/>
        </w:numPr>
        <w:spacing w:before="100" w:beforeAutospacing="1" w:after="100" w:afterAutospacing="1"/>
        <w:jc w:val="both"/>
      </w:pPr>
      <w:proofErr w:type="spellStart"/>
      <w:r>
        <w:t>Firmamız’</w:t>
      </w:r>
      <w:r w:rsidR="009969B1">
        <w:t>ın</w:t>
      </w:r>
      <w:proofErr w:type="spellEnd"/>
      <w:r w:rsidR="009969B1">
        <w:t xml:space="preserve"> veya tedarik zincirindeki herhangi bir şirketin kamu ya da özel güvenlik güçleriyle sözleşme yapması halinde insan hakkı ihlallerinden sorumlu olduğu bilinen güvenlik birimlerinin veya personelinin görevlendirilmemesini sağlamak için gereken adımları atılır ve gereken tarama/denetim politikaları benimsenir.</w:t>
      </w:r>
    </w:p>
    <w:p w:rsidR="007D399E" w:rsidRPr="007D399E" w:rsidRDefault="007D399E" w:rsidP="009969B1">
      <w:pPr>
        <w:pStyle w:val="ListeParagraf"/>
        <w:numPr>
          <w:ilvl w:val="0"/>
          <w:numId w:val="15"/>
        </w:numPr>
        <w:spacing w:before="100" w:beforeAutospacing="1" w:after="100" w:afterAutospacing="1"/>
        <w:jc w:val="both"/>
      </w:pPr>
      <w:r w:rsidRPr="007D399E">
        <w:rPr>
          <w:rFonts w:ascii="TimesNewRomanPSMT" w:hAnsi="TimesNewRomanPSMT"/>
          <w:color w:val="000000"/>
        </w:rPr>
        <w:t>Güvenliğin sağlanması amacıyla kamu güvenlik güçlerine yapılan ödemelerde</w:t>
      </w:r>
      <w:r w:rsidRPr="007D399E">
        <w:rPr>
          <w:rFonts w:ascii="TimesNewRomanPSMT" w:hAnsi="TimesNewRomanPSMT"/>
          <w:color w:val="000000"/>
        </w:rPr>
        <w:br/>
        <w:t>şeffaflığın, orantılılığın ve hesap verilebilirliğin nasıl geliştirilebileceğine ilişkin çözümlere</w:t>
      </w:r>
      <w:r>
        <w:rPr>
          <w:rFonts w:ascii="TimesNewRomanPSMT" w:hAnsi="TimesNewRomanPSMT"/>
          <w:color w:val="000000"/>
        </w:rPr>
        <w:t xml:space="preserve"> </w:t>
      </w:r>
      <w:r w:rsidRPr="007D399E">
        <w:rPr>
          <w:rFonts w:ascii="TimesNewRomanPSMT" w:hAnsi="TimesNewRomanPSMT"/>
          <w:color w:val="000000"/>
        </w:rPr>
        <w:t>katkı sağlamak amacıyla yerel ve merkezi makamlarla, uluslararası kuruluşlarla ve sivil toplum</w:t>
      </w:r>
      <w:r>
        <w:rPr>
          <w:rFonts w:ascii="TimesNewRomanPSMT" w:hAnsi="TimesNewRomanPSMT"/>
          <w:color w:val="000000"/>
        </w:rPr>
        <w:t xml:space="preserve"> </w:t>
      </w:r>
      <w:r w:rsidRPr="007D399E">
        <w:rPr>
          <w:rFonts w:ascii="TimesNewRomanPSMT" w:hAnsi="TimesNewRomanPSMT"/>
          <w:color w:val="000000"/>
        </w:rPr>
        <w:t>kuruluşlarıyla iletişim kur</w:t>
      </w:r>
      <w:r>
        <w:rPr>
          <w:rFonts w:ascii="TimesNewRomanPSMT" w:hAnsi="TimesNewRomanPSMT"/>
          <w:color w:val="000000"/>
        </w:rPr>
        <w:t>ulması</w:t>
      </w:r>
      <w:r w:rsidRPr="007D399E">
        <w:rPr>
          <w:rFonts w:ascii="TimesNewRomanPSMT" w:hAnsi="TimesNewRomanPSMT"/>
          <w:color w:val="000000"/>
        </w:rPr>
        <w:t xml:space="preserve"> ve bunların desteklenmesi için gereken adımları</w:t>
      </w:r>
      <w:r>
        <w:rPr>
          <w:rFonts w:ascii="TimesNewRomanPSMT" w:hAnsi="TimesNewRomanPSMT"/>
          <w:color w:val="000000"/>
        </w:rPr>
        <w:t>n atılması benimsenir.</w:t>
      </w:r>
    </w:p>
    <w:p w:rsidR="007D399E" w:rsidRDefault="007D399E" w:rsidP="009969B1">
      <w:pPr>
        <w:pStyle w:val="ListeParagraf"/>
        <w:numPr>
          <w:ilvl w:val="0"/>
          <w:numId w:val="15"/>
        </w:numPr>
        <w:spacing w:before="100" w:beforeAutospacing="1" w:after="100" w:afterAutospacing="1"/>
        <w:jc w:val="both"/>
      </w:pPr>
      <w:proofErr w:type="gramStart"/>
      <w:r w:rsidRPr="007D399E">
        <w:rPr>
          <w:rFonts w:ascii="TimesNewRomanPSMT" w:hAnsi="TimesNewRomanPSMT"/>
          <w:color w:val="000000"/>
        </w:rPr>
        <w:t>Tedarik zincirindeki madenlerin emek-yoğun ve küçük ölçekli işletmeler aracılığıyla</w:t>
      </w:r>
      <w:r w:rsidRPr="007D399E">
        <w:rPr>
          <w:rFonts w:ascii="TimesNewRomanPSMT" w:hAnsi="TimesNewRomanPSMT"/>
          <w:color w:val="000000"/>
        </w:rPr>
        <w:br/>
        <w:t>çıkarıldığı maden sahalarında kamu veya özel güvenlik güçlerinin bulunmasıyla ilişkili</w:t>
      </w:r>
      <w:r>
        <w:rPr>
          <w:rFonts w:ascii="TimesNewRomanPSMT" w:hAnsi="TimesNewRomanPSMT"/>
          <w:color w:val="000000"/>
        </w:rPr>
        <w:t xml:space="preserve"> </w:t>
      </w:r>
      <w:r w:rsidRPr="007D399E">
        <w:rPr>
          <w:rFonts w:ascii="TimesNewRomanPSMT" w:hAnsi="TimesNewRomanPSMT"/>
          <w:color w:val="000000"/>
        </w:rPr>
        <w:t>olumsuz etkilerden zanaatkâr madenciler başta olmak üzere hassas grupların etkilenmesini</w:t>
      </w:r>
      <w:r>
        <w:rPr>
          <w:rFonts w:ascii="TimesNewRomanPSMT" w:hAnsi="TimesNewRomanPSMT"/>
          <w:color w:val="000000"/>
        </w:rPr>
        <w:t xml:space="preserve"> </w:t>
      </w:r>
      <w:r w:rsidRPr="007D399E">
        <w:rPr>
          <w:rFonts w:ascii="TimesNewRomanPSMT" w:hAnsi="TimesNewRomanPSMT"/>
          <w:color w:val="000000"/>
        </w:rPr>
        <w:t xml:space="preserve">önlemek veya bu etkileri asgariye indirmek amacıyla yerel makamlarla, </w:t>
      </w:r>
      <w:r w:rsidRPr="007D399E">
        <w:rPr>
          <w:rFonts w:ascii="TimesNewRomanPSMT" w:hAnsi="TimesNewRomanPSMT"/>
          <w:color w:val="000000"/>
        </w:rPr>
        <w:lastRenderedPageBreak/>
        <w:t>uluslararası</w:t>
      </w:r>
      <w:r>
        <w:rPr>
          <w:rFonts w:ascii="TimesNewRomanPSMT" w:hAnsi="TimesNewRomanPSMT"/>
          <w:color w:val="000000"/>
        </w:rPr>
        <w:t xml:space="preserve"> </w:t>
      </w:r>
      <w:r w:rsidRPr="007D399E">
        <w:rPr>
          <w:rFonts w:ascii="TimesNewRomanPSMT" w:hAnsi="TimesNewRomanPSMT"/>
          <w:color w:val="000000"/>
        </w:rPr>
        <w:t>kuruluşlarla ve sivil toplum kuruluşlarıyla işbirliği yap</w:t>
      </w:r>
      <w:r>
        <w:rPr>
          <w:rFonts w:ascii="TimesNewRomanPSMT" w:hAnsi="TimesNewRomanPSMT"/>
          <w:color w:val="000000"/>
        </w:rPr>
        <w:t>ılması</w:t>
      </w:r>
      <w:r w:rsidRPr="007D399E">
        <w:rPr>
          <w:rFonts w:ascii="TimesNewRomanPSMT" w:hAnsi="TimesNewRomanPSMT"/>
          <w:color w:val="000000"/>
        </w:rPr>
        <w:t xml:space="preserve"> ve bu yöndeki çabaları</w:t>
      </w:r>
      <w:r>
        <w:rPr>
          <w:rFonts w:ascii="TimesNewRomanPSMT" w:hAnsi="TimesNewRomanPSMT"/>
          <w:color w:val="000000"/>
        </w:rPr>
        <w:t xml:space="preserve">n </w:t>
      </w:r>
      <w:r w:rsidRPr="007D399E">
        <w:rPr>
          <w:rFonts w:ascii="TimesNewRomanPSMT" w:hAnsi="TimesNewRomanPSMT"/>
          <w:color w:val="000000"/>
        </w:rPr>
        <w:t>destekle</w:t>
      </w:r>
      <w:r>
        <w:rPr>
          <w:rFonts w:ascii="TimesNewRomanPSMT" w:hAnsi="TimesNewRomanPSMT"/>
          <w:color w:val="000000"/>
        </w:rPr>
        <w:t>nmesi benimsenir.</w:t>
      </w:r>
      <w:proofErr w:type="gramEnd"/>
    </w:p>
    <w:p w:rsidR="009969B1" w:rsidRDefault="009969B1" w:rsidP="009969B1">
      <w:pPr>
        <w:pStyle w:val="ListeParagraf"/>
        <w:numPr>
          <w:ilvl w:val="0"/>
          <w:numId w:val="15"/>
        </w:numPr>
        <w:spacing w:before="100" w:beforeAutospacing="1" w:after="100" w:afterAutospacing="1"/>
        <w:jc w:val="both"/>
      </w:pPr>
      <w:r>
        <w:t>Madenlerin menşeini gizlemek veya saptırmak ve maden çıkarma, ticaretini yapma, işleme, taşıma ve ihracat faaliyetleri amacıyla hükümetlere ödenen vergiler, ücretler ve imtiyaz ücretleri konusunda kamuoyunu yanıltmak maksadıyla hiçbir şekilde rüşvet teklif edilemez, verilemez veya talep edilemez.</w:t>
      </w:r>
    </w:p>
    <w:p w:rsidR="007D399E" w:rsidRPr="007D399E" w:rsidRDefault="007D399E" w:rsidP="009969B1">
      <w:pPr>
        <w:pStyle w:val="ListeParagraf"/>
        <w:numPr>
          <w:ilvl w:val="0"/>
          <w:numId w:val="15"/>
        </w:numPr>
        <w:spacing w:before="100" w:beforeAutospacing="1" w:after="100" w:afterAutospacing="1"/>
        <w:jc w:val="both"/>
      </w:pPr>
      <w:proofErr w:type="gramStart"/>
      <w:r w:rsidRPr="007D399E">
        <w:rPr>
          <w:rFonts w:ascii="TimesNewRomanPSMT" w:hAnsi="TimesNewRomanPSMT"/>
          <w:color w:val="000000"/>
        </w:rPr>
        <w:t>Maden sahalarında, taşıma güzergâhlarında veya madenlerin maden/rafineri şirketleri</w:t>
      </w:r>
      <w:r w:rsidRPr="007D399E">
        <w:rPr>
          <w:rFonts w:ascii="TimesNewRomanPSMT" w:hAnsi="TimesNewRomanPSMT"/>
          <w:color w:val="000000"/>
        </w:rPr>
        <w:br/>
        <w:t>tarafından alınıp satıldığı yerlerde yasa dışı vergilendirme veya para sızdırma yoluyla</w:t>
      </w:r>
      <w:r w:rsidRPr="007D399E">
        <w:rPr>
          <w:rFonts w:ascii="TimesNewRomanPSMT" w:hAnsi="TimesNewRomanPSMT"/>
          <w:color w:val="000000"/>
        </w:rPr>
        <w:br/>
        <w:t>gerçekleştirilen maden çıkarma, ticaret, işleme, taşıma veya ihracat faaliyetleri aracılığıyla veya</w:t>
      </w:r>
      <w:r>
        <w:rPr>
          <w:rFonts w:ascii="TimesNewRomanPSMT" w:hAnsi="TimesNewRomanPSMT"/>
          <w:color w:val="000000"/>
        </w:rPr>
        <w:t xml:space="preserve"> </w:t>
      </w:r>
      <w:r w:rsidRPr="007D399E">
        <w:rPr>
          <w:rFonts w:ascii="TimesNewRomanPSMT" w:hAnsi="TimesNewRomanPSMT"/>
          <w:color w:val="000000"/>
        </w:rPr>
        <w:t>bunlarla bağlantılı olarak suç gelirlerinin aklandığına dair ciddi şüphelerimiz olduğu takdirde</w:t>
      </w:r>
      <w:r>
        <w:rPr>
          <w:rFonts w:ascii="TimesNewRomanPSMT" w:hAnsi="TimesNewRomanPSMT"/>
          <w:color w:val="000000"/>
        </w:rPr>
        <w:t xml:space="preserve"> </w:t>
      </w:r>
      <w:r w:rsidRPr="007D399E">
        <w:rPr>
          <w:rFonts w:ascii="TimesNewRomanPSMT" w:hAnsi="TimesNewRomanPSMT"/>
          <w:color w:val="000000"/>
        </w:rPr>
        <w:t>bu tür suç gelirlerini aklama faaliyetlerinin önlenmesine yönelik sürdürülen çabalara ve atılan</w:t>
      </w:r>
      <w:r>
        <w:rPr>
          <w:rFonts w:ascii="TimesNewRomanPSMT" w:hAnsi="TimesNewRomanPSMT"/>
          <w:color w:val="000000"/>
        </w:rPr>
        <w:t xml:space="preserve"> </w:t>
      </w:r>
      <w:r w:rsidRPr="007D399E">
        <w:rPr>
          <w:rFonts w:ascii="TimesNewRomanPSMT" w:hAnsi="TimesNewRomanPSMT"/>
          <w:color w:val="000000"/>
        </w:rPr>
        <w:t xml:space="preserve">adımlara destek </w:t>
      </w:r>
      <w:r>
        <w:rPr>
          <w:rFonts w:ascii="TimesNewRomanPSMT" w:hAnsi="TimesNewRomanPSMT"/>
          <w:color w:val="000000"/>
        </w:rPr>
        <w:t>olunur.</w:t>
      </w:r>
      <w:proofErr w:type="gramEnd"/>
    </w:p>
    <w:p w:rsidR="007D399E" w:rsidRPr="007D399E" w:rsidRDefault="007D399E" w:rsidP="007D399E">
      <w:pPr>
        <w:pStyle w:val="ListeParagraf"/>
        <w:numPr>
          <w:ilvl w:val="0"/>
          <w:numId w:val="15"/>
        </w:numPr>
        <w:spacing w:before="100" w:beforeAutospacing="1" w:after="100" w:afterAutospacing="1"/>
        <w:jc w:val="both"/>
      </w:pPr>
      <w:r w:rsidRPr="007D399E">
        <w:rPr>
          <w:rFonts w:ascii="TimesNewRomanPSMT" w:hAnsi="TimesNewRomanPSMT"/>
          <w:color w:val="000000"/>
        </w:rPr>
        <w:t>Çatışmalardan etkilenmiş ve yüksek riskli bölgelerde maden çıkarma, alım- satım ve ihracat</w:t>
      </w:r>
      <w:r>
        <w:rPr>
          <w:rFonts w:ascii="TimesNewRomanPSMT" w:hAnsi="TimesNewRomanPSMT"/>
          <w:color w:val="000000"/>
        </w:rPr>
        <w:t xml:space="preserve"> </w:t>
      </w:r>
      <w:r w:rsidRPr="007D399E">
        <w:rPr>
          <w:rFonts w:ascii="TimesNewRomanPSMT" w:hAnsi="TimesNewRomanPSMT"/>
          <w:color w:val="000000"/>
        </w:rPr>
        <w:t>faaliyetleriyle ilgili tüm vergilerin, ücretlerin ve imtiyazların devletlere ödenmesini</w:t>
      </w:r>
      <w:r>
        <w:rPr>
          <w:rFonts w:ascii="TimesNewRomanPSMT" w:hAnsi="TimesNewRomanPSMT"/>
          <w:color w:val="000000"/>
        </w:rPr>
        <w:t xml:space="preserve"> </w:t>
      </w:r>
      <w:r w:rsidRPr="007D399E">
        <w:rPr>
          <w:rFonts w:ascii="TimesNewRomanPSMT" w:hAnsi="TimesNewRomanPSMT"/>
          <w:color w:val="000000"/>
        </w:rPr>
        <w:t>sağlayaca</w:t>
      </w:r>
      <w:r>
        <w:rPr>
          <w:rFonts w:ascii="TimesNewRomanPSMT" w:hAnsi="TimesNewRomanPSMT"/>
          <w:color w:val="000000"/>
        </w:rPr>
        <w:t xml:space="preserve">ğımızı </w:t>
      </w:r>
      <w:r w:rsidRPr="007D399E">
        <w:rPr>
          <w:rFonts w:ascii="TimesNewRomanPSMT" w:hAnsi="TimesNewRomanPSMT"/>
          <w:color w:val="000000"/>
        </w:rPr>
        <w:t xml:space="preserve">ve </w:t>
      </w:r>
      <w:r w:rsidR="00663B06">
        <w:rPr>
          <w:rFonts w:ascii="TimesNewRomanPSMT" w:hAnsi="TimesNewRomanPSMT"/>
          <w:color w:val="000000"/>
        </w:rPr>
        <w:t>firmamız</w:t>
      </w:r>
      <w:r>
        <w:rPr>
          <w:rFonts w:ascii="TimesNewRomanPSMT" w:hAnsi="TimesNewRomanPSMT"/>
          <w:color w:val="000000"/>
        </w:rPr>
        <w:t>ın</w:t>
      </w:r>
      <w:r w:rsidRPr="007D399E">
        <w:rPr>
          <w:rFonts w:ascii="TimesNewRomanPSMT" w:hAnsi="TimesNewRomanPSMT"/>
          <w:color w:val="000000"/>
        </w:rPr>
        <w:t xml:space="preserve"> tedarik zincirindeki konumuna uygun olarak bu tür ödemeleri</w:t>
      </w:r>
      <w:r>
        <w:rPr>
          <w:rFonts w:ascii="TimesNewRomanPSMT" w:hAnsi="TimesNewRomanPSMT"/>
          <w:color w:val="000000"/>
        </w:rPr>
        <w:t xml:space="preserve"> </w:t>
      </w:r>
      <w:r w:rsidRPr="007D399E">
        <w:rPr>
          <w:rFonts w:ascii="TimesNewRomanPSMT" w:hAnsi="TimesNewRomanPSMT"/>
          <w:color w:val="000000"/>
        </w:rPr>
        <w:t>Doğal Kaynakları Çıkarma Endüstrisi Şeffaflık Girişimi kapsamında</w:t>
      </w:r>
      <w:r>
        <w:rPr>
          <w:rFonts w:ascii="TimesNewRomanPSMT" w:hAnsi="TimesNewRomanPSMT"/>
          <w:color w:val="000000"/>
        </w:rPr>
        <w:t xml:space="preserve"> </w:t>
      </w:r>
      <w:r w:rsidRPr="007D399E">
        <w:rPr>
          <w:rFonts w:ascii="TimesNewRomanPSMT" w:hAnsi="TimesNewRomanPSMT"/>
          <w:color w:val="000000"/>
        </w:rPr>
        <w:t>belirlenen ilkelere uygun</w:t>
      </w:r>
      <w:r>
        <w:rPr>
          <w:rFonts w:ascii="TimesNewRomanPSMT" w:hAnsi="TimesNewRomanPSMT"/>
          <w:color w:val="000000"/>
        </w:rPr>
        <w:t xml:space="preserve"> </w:t>
      </w:r>
      <w:r w:rsidRPr="007D399E">
        <w:rPr>
          <w:rFonts w:ascii="TimesNewRomanPSMT" w:hAnsi="TimesNewRomanPSMT"/>
          <w:color w:val="000000"/>
        </w:rPr>
        <w:t xml:space="preserve">bir şekilde </w:t>
      </w:r>
      <w:r>
        <w:rPr>
          <w:rFonts w:ascii="TimesNewRomanPSMT" w:hAnsi="TimesNewRomanPSMT"/>
          <w:color w:val="000000"/>
        </w:rPr>
        <w:t>paylaşılır.</w:t>
      </w:r>
    </w:p>
    <w:p w:rsidR="007D399E" w:rsidRDefault="00663B06" w:rsidP="007D399E">
      <w:pPr>
        <w:pStyle w:val="ListeParagraf"/>
        <w:numPr>
          <w:ilvl w:val="0"/>
          <w:numId w:val="15"/>
        </w:numPr>
        <w:spacing w:before="100" w:beforeAutospacing="1" w:after="100" w:afterAutospacing="1"/>
        <w:jc w:val="both"/>
      </w:pPr>
      <w:r>
        <w:rPr>
          <w:rFonts w:ascii="TimesNewRomanPSMT" w:hAnsi="TimesNewRomanPSMT"/>
          <w:color w:val="000000"/>
        </w:rPr>
        <w:t>Firmamızın</w:t>
      </w:r>
      <w:r w:rsidR="007D399E" w:rsidRPr="007D399E">
        <w:rPr>
          <w:rFonts w:ascii="TimesNewRomanPSMT" w:hAnsi="TimesNewRomanPSMT"/>
          <w:color w:val="000000"/>
        </w:rPr>
        <w:t xml:space="preserve"> tedarik zincirindeki konumuna uygun olarak, makul zaman dilimlerinde atılacak</w:t>
      </w:r>
      <w:r w:rsidR="007D399E">
        <w:rPr>
          <w:rFonts w:ascii="TimesNewRomanPSMT" w:hAnsi="TimesNewRomanPSMT"/>
          <w:color w:val="000000"/>
        </w:rPr>
        <w:t xml:space="preserve"> </w:t>
      </w:r>
      <w:r w:rsidR="007D399E" w:rsidRPr="007D399E">
        <w:rPr>
          <w:rFonts w:ascii="TimesNewRomanPSMT" w:hAnsi="TimesNewRomanPSMT"/>
          <w:color w:val="000000"/>
        </w:rPr>
        <w:t>uygun adımlarla olumsuz etkilerin önlenmesi veya azaltılmasına yönelik performansın</w:t>
      </w:r>
      <w:r w:rsidR="007D399E">
        <w:rPr>
          <w:rFonts w:ascii="TimesNewRomanPSMT" w:hAnsi="TimesNewRomanPSMT"/>
          <w:color w:val="000000"/>
        </w:rPr>
        <w:t xml:space="preserve"> </w:t>
      </w:r>
      <w:r w:rsidR="007D399E" w:rsidRPr="007D399E">
        <w:rPr>
          <w:rFonts w:ascii="TimesNewRomanPSMT" w:hAnsi="TimesNewRomanPSMT"/>
          <w:color w:val="000000"/>
        </w:rPr>
        <w:t>geliştirilmesi ve izlenmesi için tedarikçilerle, yerel veya merkezi hükümet makamlarıyla,</w:t>
      </w:r>
      <w:r w:rsidR="007D399E">
        <w:rPr>
          <w:rFonts w:ascii="TimesNewRomanPSMT" w:hAnsi="TimesNewRomanPSMT"/>
          <w:color w:val="000000"/>
        </w:rPr>
        <w:t xml:space="preserve"> </w:t>
      </w:r>
      <w:r w:rsidR="007D399E" w:rsidRPr="007D399E">
        <w:rPr>
          <w:rFonts w:ascii="TimesNewRomanPSMT" w:hAnsi="TimesNewRomanPSMT"/>
          <w:color w:val="000000"/>
        </w:rPr>
        <w:t>uluslararası kuruluşlarla, sivil toplum kuruluşlarıyla ve etkilenen üçüncü taraflarla gerekli</w:t>
      </w:r>
      <w:r w:rsidR="007D399E">
        <w:rPr>
          <w:rFonts w:ascii="TimesNewRomanPSMT" w:hAnsi="TimesNewRomanPSMT"/>
          <w:color w:val="000000"/>
        </w:rPr>
        <w:t xml:space="preserve"> </w:t>
      </w:r>
      <w:r w:rsidR="007D399E" w:rsidRPr="007D399E">
        <w:rPr>
          <w:rFonts w:ascii="TimesNewRomanPSMT" w:hAnsi="TimesNewRomanPSMT"/>
          <w:color w:val="000000"/>
        </w:rPr>
        <w:t xml:space="preserve">iletişimi </w:t>
      </w:r>
      <w:r w:rsidR="007D399E">
        <w:rPr>
          <w:rFonts w:ascii="TimesNewRomanPSMT" w:hAnsi="TimesNewRomanPSMT"/>
          <w:color w:val="000000"/>
        </w:rPr>
        <w:t>sağlanır.</w:t>
      </w:r>
    </w:p>
    <w:p w:rsidR="009969B1" w:rsidRDefault="009969B1" w:rsidP="00592226">
      <w:pPr>
        <w:spacing w:before="100" w:beforeAutospacing="1" w:after="100" w:afterAutospacing="1"/>
        <w:jc w:val="both"/>
      </w:pPr>
      <w:r w:rsidRPr="00E460E8">
        <w:t>Yukarıda sayılan önemli suiistimal ve ihlalleri gerçekleştiren herhangi bir taraftan kıymetli maden tedarik edildiğine veya bu taraflarla bağlantılı olduğuna dair ciddi bir risk tespit edilen üretim tedarikçileriyle olan ilişkiler derhal askıya alınır veya sonlandırılır.</w:t>
      </w:r>
    </w:p>
    <w:p w:rsidR="009969B1" w:rsidRDefault="00813504" w:rsidP="00813504">
      <w:pPr>
        <w:pStyle w:val="Balk1"/>
        <w:numPr>
          <w:ilvl w:val="0"/>
          <w:numId w:val="4"/>
        </w:numPr>
        <w:rPr>
          <w:rFonts w:ascii="Times New Roman" w:hAnsi="Times New Roman"/>
          <w:sz w:val="24"/>
          <w:szCs w:val="24"/>
          <w:lang w:val="tr-TR"/>
        </w:rPr>
      </w:pPr>
      <w:r>
        <w:rPr>
          <w:rFonts w:ascii="Times New Roman" w:hAnsi="Times New Roman"/>
          <w:sz w:val="24"/>
          <w:szCs w:val="24"/>
          <w:lang w:val="tr-TR"/>
        </w:rPr>
        <w:t>TEDARİK ZİNCİRİ UYUM RAPORU</w:t>
      </w:r>
      <w:r w:rsidR="00592226">
        <w:rPr>
          <w:rFonts w:ascii="Times New Roman" w:hAnsi="Times New Roman"/>
          <w:sz w:val="24"/>
          <w:szCs w:val="24"/>
          <w:lang w:val="tr-TR"/>
        </w:rPr>
        <w:t xml:space="preserve"> ve BAĞIMSIZ GÜVENCE DENETİMİ</w:t>
      </w:r>
    </w:p>
    <w:p w:rsidR="00592226" w:rsidRPr="00592226" w:rsidRDefault="00592226" w:rsidP="00592226">
      <w:pPr>
        <w:rPr>
          <w:lang w:eastAsia="x-none"/>
        </w:rPr>
      </w:pPr>
    </w:p>
    <w:p w:rsidR="00813504" w:rsidRDefault="00904B42" w:rsidP="00592226">
      <w:pPr>
        <w:jc w:val="both"/>
      </w:pPr>
      <w:r>
        <w:t>Firmamız</w:t>
      </w:r>
      <w:r w:rsidR="00813504">
        <w:t xml:space="preserve">, </w:t>
      </w:r>
      <w:r w:rsidR="00813504" w:rsidRPr="00592226">
        <w:t xml:space="preserve">tedarik zinciri uyum politikası ile raporlama dönemini kapsayan işlemlerin </w:t>
      </w:r>
      <w:r w:rsidR="00592226">
        <w:t xml:space="preserve">işbu Politika </w:t>
      </w:r>
      <w:proofErr w:type="spellStart"/>
      <w:r w:rsidR="00592226">
        <w:t>hükmlerine</w:t>
      </w:r>
      <w:proofErr w:type="spellEnd"/>
      <w:r w:rsidR="00813504" w:rsidRPr="00592226">
        <w:t xml:space="preserve"> uygunluğunu gösteren tedarik zinciri uyum raporunu her yıl</w:t>
      </w:r>
      <w:r w:rsidR="00592226" w:rsidRPr="00592226">
        <w:t xml:space="preserve"> </w:t>
      </w:r>
      <w:r w:rsidR="00813504" w:rsidRPr="00592226">
        <w:t xml:space="preserve">için hazırlamak ve </w:t>
      </w:r>
      <w:r w:rsidR="00592226">
        <w:t>Yönetim Kurulu</w:t>
      </w:r>
      <w:r w:rsidR="00813504" w:rsidRPr="00592226">
        <w:t xml:space="preserve"> tarafından onaylanmış olan tedarik zinciri uyum raporunu</w:t>
      </w:r>
      <w:r w:rsidR="00592226" w:rsidRPr="00592226">
        <w:t xml:space="preserve"> </w:t>
      </w:r>
      <w:r w:rsidR="00813504" w:rsidRPr="00592226">
        <w:t>sorumlu tedarik zinciri denetçisine sunmakla yükümlüdür. Ayrıca tedarik zinciri uyum raporu</w:t>
      </w:r>
      <w:r w:rsidR="00592226" w:rsidRPr="00592226">
        <w:t xml:space="preserve"> </w:t>
      </w:r>
      <w:r>
        <w:t>Firmamızın</w:t>
      </w:r>
      <w:r w:rsidR="00592226">
        <w:t xml:space="preserve"> </w:t>
      </w:r>
      <w:r w:rsidR="00813504" w:rsidRPr="00592226">
        <w:t>kurumsal internet site</w:t>
      </w:r>
      <w:r w:rsidR="00592226">
        <w:t>sinde</w:t>
      </w:r>
      <w:r w:rsidR="00813504" w:rsidRPr="00592226">
        <w:t xml:space="preserve"> yayımlanır</w:t>
      </w:r>
      <w:r w:rsidR="00592226">
        <w:t>.</w:t>
      </w:r>
    </w:p>
    <w:p w:rsidR="00592226" w:rsidRDefault="00592226" w:rsidP="009969B1"/>
    <w:p w:rsidR="00592226" w:rsidRDefault="00592226" w:rsidP="00592226">
      <w:pPr>
        <w:rPr>
          <w:rFonts w:ascii="TimesNewRomanPSMT" w:hAnsi="TimesNewRomanPSMT"/>
          <w:color w:val="000000"/>
        </w:rPr>
      </w:pPr>
      <w:r w:rsidRPr="00592226">
        <w:rPr>
          <w:rFonts w:ascii="TimesNewRomanPSMT" w:hAnsi="TimesNewRomanPSMT"/>
          <w:color w:val="000000"/>
        </w:rPr>
        <w:t>Tedarik zinciri uyum raporunun aşağıdaki bilgileri içermesi gerekir:</w:t>
      </w:r>
    </w:p>
    <w:p w:rsidR="00592226" w:rsidRPr="00592226" w:rsidRDefault="00663B06" w:rsidP="00592226">
      <w:pPr>
        <w:pStyle w:val="ListeParagraf"/>
        <w:numPr>
          <w:ilvl w:val="0"/>
          <w:numId w:val="18"/>
        </w:numPr>
        <w:rPr>
          <w:lang w:eastAsia="x-none"/>
        </w:rPr>
      </w:pPr>
      <w:r>
        <w:rPr>
          <w:rFonts w:ascii="TimesNewRomanPSMT" w:hAnsi="TimesNewRomanPSMT"/>
          <w:color w:val="000000"/>
        </w:rPr>
        <w:t>Firmamızın</w:t>
      </w:r>
      <w:r w:rsidR="00592226" w:rsidRPr="00592226">
        <w:rPr>
          <w:rFonts w:ascii="TimesNewRomanPSMT" w:hAnsi="TimesNewRomanPSMT"/>
          <w:color w:val="000000"/>
        </w:rPr>
        <w:t xml:space="preserve"> ticari unvanı</w:t>
      </w:r>
    </w:p>
    <w:p w:rsidR="00592226" w:rsidRPr="00592226" w:rsidRDefault="00592226" w:rsidP="00592226">
      <w:pPr>
        <w:pStyle w:val="ListeParagraf"/>
        <w:numPr>
          <w:ilvl w:val="0"/>
          <w:numId w:val="18"/>
        </w:numPr>
        <w:rPr>
          <w:lang w:eastAsia="x-none"/>
        </w:rPr>
      </w:pPr>
      <w:r w:rsidRPr="00592226">
        <w:rPr>
          <w:rFonts w:ascii="TimesNewRomanPSMT" w:hAnsi="TimesNewRomanPSMT"/>
          <w:color w:val="000000"/>
        </w:rPr>
        <w:t>Raporlanan takvim yılı</w:t>
      </w:r>
    </w:p>
    <w:p w:rsidR="00592226" w:rsidRPr="00592226" w:rsidRDefault="00592226" w:rsidP="00592226">
      <w:pPr>
        <w:pStyle w:val="ListeParagraf"/>
        <w:numPr>
          <w:ilvl w:val="0"/>
          <w:numId w:val="18"/>
        </w:numPr>
        <w:rPr>
          <w:lang w:eastAsia="x-none"/>
        </w:rPr>
      </w:pPr>
      <w:r w:rsidRPr="00592226">
        <w:rPr>
          <w:rFonts w:ascii="TimesNewRomanPSMT" w:hAnsi="TimesNewRomanPSMT"/>
          <w:color w:val="000000"/>
        </w:rPr>
        <w:t>Uygunluğu göstermek için dönem içinde gerçekleştirilen faaliyetlerin özeti</w:t>
      </w:r>
    </w:p>
    <w:p w:rsidR="00592226" w:rsidRPr="00592226" w:rsidRDefault="00592226" w:rsidP="00592226">
      <w:pPr>
        <w:pStyle w:val="ListeParagraf"/>
        <w:numPr>
          <w:ilvl w:val="0"/>
          <w:numId w:val="18"/>
        </w:numPr>
        <w:rPr>
          <w:lang w:eastAsia="x-none"/>
        </w:rPr>
      </w:pPr>
      <w:r w:rsidRPr="00592226">
        <w:rPr>
          <w:rFonts w:ascii="TimesNewRomanPSMT" w:hAnsi="TimesNewRomanPSMT"/>
          <w:color w:val="000000"/>
        </w:rPr>
        <w:t>Borsa İstanbul Sorumlu Tedarik Zinciri Uyum Yönergesinde belirtilen beş adım</w:t>
      </w:r>
      <w:r w:rsidRPr="00592226">
        <w:rPr>
          <w:rFonts w:ascii="TimesNewRomanPSMT" w:hAnsi="TimesNewRomanPSMT"/>
          <w:color w:val="000000"/>
        </w:rPr>
        <w:br/>
        <w:t>yaklaşımının her bir adımına uygunluk bildirimi</w:t>
      </w:r>
    </w:p>
    <w:p w:rsidR="009969B1" w:rsidRPr="00592226" w:rsidRDefault="00592226" w:rsidP="00592226">
      <w:pPr>
        <w:pStyle w:val="ListeParagraf"/>
        <w:numPr>
          <w:ilvl w:val="0"/>
          <w:numId w:val="18"/>
        </w:numPr>
        <w:rPr>
          <w:lang w:eastAsia="x-none"/>
        </w:rPr>
      </w:pPr>
      <w:r w:rsidRPr="00592226">
        <w:rPr>
          <w:rFonts w:ascii="TimesNewRomanPSMT" w:hAnsi="TimesNewRomanPSMT"/>
          <w:color w:val="000000"/>
        </w:rPr>
        <w:t>Borsa İstanbul Sorumlu Tedarik Zinciri Uyum Yönergesine uyum konusunda yönetim</w:t>
      </w:r>
      <w:r w:rsidRPr="00592226">
        <w:rPr>
          <w:rFonts w:ascii="TimesNewRomanPSMT" w:hAnsi="TimesNewRomanPSMT"/>
          <w:color w:val="000000"/>
        </w:rPr>
        <w:br/>
        <w:t>beyanı</w:t>
      </w:r>
    </w:p>
    <w:p w:rsidR="00D70FB3" w:rsidRDefault="00663B06" w:rsidP="003937DD">
      <w:pPr>
        <w:jc w:val="both"/>
        <w:rPr>
          <w:rFonts w:ascii="TimesNewRomanPSMT" w:hAnsi="TimesNewRomanPSMT"/>
          <w:color w:val="000000"/>
        </w:rPr>
      </w:pPr>
      <w:proofErr w:type="gramStart"/>
      <w:r>
        <w:rPr>
          <w:rFonts w:ascii="TimesNewRomanPSMT" w:hAnsi="TimesNewRomanPSMT"/>
          <w:color w:val="000000"/>
        </w:rPr>
        <w:t xml:space="preserve">Firmamız </w:t>
      </w:r>
      <w:r w:rsidR="00D70FB3">
        <w:rPr>
          <w:rFonts w:ascii="TimesNewRomanPSMT" w:hAnsi="TimesNewRomanPSMT"/>
          <w:color w:val="000000"/>
        </w:rPr>
        <w:t xml:space="preserve">, </w:t>
      </w:r>
      <w:r w:rsidR="003937DD" w:rsidRPr="003937DD">
        <w:rPr>
          <w:rFonts w:ascii="TimesNewRomanPSMT" w:hAnsi="TimesNewRomanPSMT"/>
          <w:color w:val="000000"/>
        </w:rPr>
        <w:t>denetime</w:t>
      </w:r>
      <w:proofErr w:type="gramEnd"/>
      <w:r w:rsidR="003937DD" w:rsidRPr="003937DD">
        <w:rPr>
          <w:rFonts w:ascii="TimesNewRomanPSMT" w:hAnsi="TimesNewRomanPSMT"/>
          <w:color w:val="000000"/>
        </w:rPr>
        <w:t xml:space="preserve"> tabi dönemin ilk dört ayı içerisinde</w:t>
      </w:r>
      <w:r w:rsidR="00D70FB3" w:rsidRPr="00D70FB3">
        <w:rPr>
          <w:rFonts w:ascii="TimesNewRomanPSMT" w:hAnsi="TimesNewRomanPSMT"/>
          <w:color w:val="000000"/>
        </w:rPr>
        <w:t xml:space="preserve"> tedarik zinciri güvence denetimini</w:t>
      </w:r>
      <w:r w:rsidR="00D70FB3" w:rsidRPr="00D70FB3">
        <w:rPr>
          <w:rFonts w:ascii="TimesNewRomanPSMT" w:hAnsi="TimesNewRomanPSMT"/>
          <w:color w:val="000000"/>
        </w:rPr>
        <w:br/>
        <w:t>gerçekleştirecek yetkili bağımsız denetim kuruluşu ile sorumlu tedarik zinciri güvence denetim</w:t>
      </w:r>
      <w:r w:rsidR="00D70FB3" w:rsidRPr="00D70FB3">
        <w:rPr>
          <w:rFonts w:ascii="TimesNewRomanPSMT" w:hAnsi="TimesNewRomanPSMT"/>
          <w:color w:val="000000"/>
        </w:rPr>
        <w:br/>
        <w:t>sözleşmesi</w:t>
      </w:r>
      <w:r w:rsidR="00D70FB3" w:rsidRPr="00D70FB3">
        <w:t xml:space="preserve"> </w:t>
      </w:r>
      <w:r w:rsidR="003937DD">
        <w:t xml:space="preserve">imzalar. Yetkili bağımsız denetim kuruluşu tarafından gerçekleştirilen </w:t>
      </w:r>
      <w:r w:rsidR="003937DD">
        <w:rPr>
          <w:rFonts w:ascii="TimesNewRomanPSMT" w:hAnsi="TimesNewRomanPSMT"/>
          <w:color w:val="000000"/>
        </w:rPr>
        <w:t>d</w:t>
      </w:r>
      <w:r w:rsidR="003937DD" w:rsidRPr="003937DD">
        <w:rPr>
          <w:rFonts w:ascii="TimesNewRomanPSMT" w:hAnsi="TimesNewRomanPSMT"/>
          <w:color w:val="000000"/>
        </w:rPr>
        <w:t>enetim sonucunda</w:t>
      </w:r>
      <w:r w:rsidR="003937DD">
        <w:rPr>
          <w:rFonts w:ascii="TimesNewRomanPSMT" w:hAnsi="TimesNewRomanPSMT"/>
          <w:color w:val="000000"/>
        </w:rPr>
        <w:t>,</w:t>
      </w:r>
      <w:r w:rsidR="003937DD" w:rsidRPr="003937DD">
        <w:rPr>
          <w:rFonts w:ascii="TimesNewRomanPSMT" w:hAnsi="TimesNewRomanPSMT"/>
          <w:color w:val="000000"/>
        </w:rPr>
        <w:t xml:space="preserve"> sorumlu tedarik zinciri ile bu sistem üzerindeki kontrollerin ve</w:t>
      </w:r>
      <w:r w:rsidR="003937DD">
        <w:rPr>
          <w:rFonts w:ascii="TimesNewRomanPSMT" w:hAnsi="TimesNewRomanPSMT"/>
          <w:color w:val="000000"/>
        </w:rPr>
        <w:t xml:space="preserve"> </w:t>
      </w:r>
      <w:r w:rsidR="003937DD" w:rsidRPr="003937DD">
        <w:rPr>
          <w:rFonts w:ascii="TimesNewRomanPSMT" w:hAnsi="TimesNewRomanPSMT"/>
          <w:color w:val="000000"/>
        </w:rPr>
        <w:t>önlemlerin bütününün etkin, yeterli ve uyumlu olup olmadığı hususuna açıkça yer veri</w:t>
      </w:r>
      <w:r w:rsidR="003937DD">
        <w:rPr>
          <w:rFonts w:ascii="TimesNewRomanPSMT" w:hAnsi="TimesNewRomanPSMT"/>
          <w:color w:val="000000"/>
        </w:rPr>
        <w:t xml:space="preserve">len Bağımsız Güvence Raporu hazırlanır ve ilgili rapor </w:t>
      </w:r>
      <w:r>
        <w:rPr>
          <w:rFonts w:ascii="TimesNewRomanPSMT" w:hAnsi="TimesNewRomanPSMT"/>
          <w:color w:val="000000"/>
        </w:rPr>
        <w:t>Firmamız</w:t>
      </w:r>
      <w:r w:rsidR="003937DD">
        <w:rPr>
          <w:rFonts w:ascii="TimesNewRomanPSMT" w:hAnsi="TimesNewRomanPSMT"/>
          <w:color w:val="000000"/>
        </w:rPr>
        <w:t xml:space="preserve"> kurumsal internet sitesinde yayımlanır.</w:t>
      </w:r>
    </w:p>
    <w:p w:rsidR="00082058" w:rsidRDefault="00082058" w:rsidP="003937DD">
      <w:pPr>
        <w:jc w:val="both"/>
      </w:pPr>
    </w:p>
    <w:p w:rsidR="00993024" w:rsidRDefault="00993024" w:rsidP="00993024">
      <w:pPr>
        <w:pStyle w:val="ListeParagraf"/>
        <w:numPr>
          <w:ilvl w:val="0"/>
          <w:numId w:val="4"/>
        </w:numPr>
        <w:jc w:val="both"/>
        <w:rPr>
          <w:b/>
          <w:bCs/>
          <w:kern w:val="32"/>
          <w:lang w:eastAsia="x-none"/>
        </w:rPr>
      </w:pPr>
      <w:r w:rsidRPr="00993024">
        <w:rPr>
          <w:b/>
          <w:bCs/>
          <w:kern w:val="32"/>
          <w:lang w:eastAsia="x-none"/>
        </w:rPr>
        <w:t>EĞİTİM</w:t>
      </w:r>
    </w:p>
    <w:p w:rsidR="008F1A2B" w:rsidRDefault="008F1A2B" w:rsidP="008F1A2B">
      <w:pPr>
        <w:pStyle w:val="ListeParagraf"/>
        <w:jc w:val="both"/>
        <w:rPr>
          <w:b/>
          <w:bCs/>
          <w:kern w:val="32"/>
          <w:lang w:eastAsia="x-none"/>
        </w:rPr>
      </w:pPr>
    </w:p>
    <w:p w:rsidR="00993024" w:rsidRDefault="00663B06" w:rsidP="00993024">
      <w:pPr>
        <w:jc w:val="both"/>
        <w:rPr>
          <w:bCs/>
          <w:kern w:val="32"/>
          <w:lang w:eastAsia="x-none"/>
        </w:rPr>
      </w:pPr>
      <w:proofErr w:type="gramStart"/>
      <w:r>
        <w:rPr>
          <w:bCs/>
          <w:kern w:val="32"/>
          <w:lang w:eastAsia="x-none"/>
        </w:rPr>
        <w:t xml:space="preserve">Firmamız </w:t>
      </w:r>
      <w:r w:rsidR="00993024" w:rsidRPr="00993024">
        <w:rPr>
          <w:bCs/>
          <w:kern w:val="32"/>
          <w:lang w:eastAsia="x-none"/>
        </w:rPr>
        <w:t xml:space="preserve">, </w:t>
      </w:r>
      <w:r w:rsidR="00993024">
        <w:rPr>
          <w:bCs/>
          <w:kern w:val="32"/>
          <w:lang w:eastAsia="x-none"/>
        </w:rPr>
        <w:t>işbu</w:t>
      </w:r>
      <w:proofErr w:type="gramEnd"/>
      <w:r w:rsidR="00993024">
        <w:rPr>
          <w:bCs/>
          <w:kern w:val="32"/>
          <w:lang w:eastAsia="x-none"/>
        </w:rPr>
        <w:t xml:space="preserve"> Politika ve bu Politika kapsamında hazırlanan dokümanlar ile i</w:t>
      </w:r>
      <w:r>
        <w:rPr>
          <w:bCs/>
          <w:kern w:val="32"/>
          <w:lang w:eastAsia="x-none"/>
        </w:rPr>
        <w:t>lgili tüm kritik bilgilerin Firma</w:t>
      </w:r>
      <w:r w:rsidR="00993024">
        <w:rPr>
          <w:bCs/>
          <w:kern w:val="32"/>
          <w:lang w:eastAsia="x-none"/>
        </w:rPr>
        <w:t xml:space="preserve"> personeline ulaşmasını sağlayacak iletişim süreçlerini hayata geçirir ve politika hükümlerinin uygulanması için gerekli eğitim faaliyetlerini yürütür.</w:t>
      </w:r>
    </w:p>
    <w:p w:rsidR="008F1A2B" w:rsidRDefault="00993024" w:rsidP="008F1A2B">
      <w:pPr>
        <w:pStyle w:val="Balk1"/>
        <w:numPr>
          <w:ilvl w:val="0"/>
          <w:numId w:val="4"/>
        </w:numPr>
        <w:rPr>
          <w:rFonts w:ascii="Times New Roman" w:hAnsi="Times New Roman"/>
          <w:sz w:val="24"/>
          <w:szCs w:val="24"/>
          <w:lang w:val="tr-TR"/>
        </w:rPr>
      </w:pPr>
      <w:bookmarkStart w:id="5" w:name="_Toc31023927"/>
      <w:bookmarkStart w:id="6" w:name="_Toc39480309"/>
      <w:r w:rsidRPr="001556BF">
        <w:rPr>
          <w:rFonts w:ascii="Times New Roman" w:hAnsi="Times New Roman"/>
          <w:sz w:val="24"/>
          <w:szCs w:val="24"/>
          <w:lang w:val="tr-TR"/>
        </w:rPr>
        <w:t>YÜRÜRLÜK</w:t>
      </w:r>
      <w:bookmarkEnd w:id="5"/>
      <w:bookmarkEnd w:id="6"/>
    </w:p>
    <w:p w:rsidR="008F1A2B" w:rsidRPr="008F1A2B" w:rsidRDefault="008F1A2B" w:rsidP="008F1A2B">
      <w:pPr>
        <w:rPr>
          <w:lang w:eastAsia="x-none"/>
        </w:rPr>
      </w:pPr>
    </w:p>
    <w:p w:rsidR="00993024" w:rsidRPr="00D2278D" w:rsidRDefault="00993024" w:rsidP="00993024">
      <w:pPr>
        <w:jc w:val="both"/>
        <w:rPr>
          <w:lang w:eastAsia="x-none"/>
        </w:rPr>
      </w:pPr>
      <w:r w:rsidRPr="00692DF2">
        <w:rPr>
          <w:lang w:eastAsia="x-none"/>
        </w:rPr>
        <w:t xml:space="preserve">Yönetim Kurulu tarafından onaylanmasına müteakip </w:t>
      </w:r>
      <w:r w:rsidR="00663B06">
        <w:rPr>
          <w:lang w:eastAsia="x-none"/>
        </w:rPr>
        <w:t>Firmamız</w:t>
      </w:r>
      <w:r w:rsidRPr="00692DF2">
        <w:rPr>
          <w:lang w:eastAsia="x-none"/>
        </w:rPr>
        <w:t xml:space="preserve"> personeline duyurulmasıyla yürürlüğe girer</w:t>
      </w:r>
      <w:r w:rsidRPr="00D2278D">
        <w:rPr>
          <w:lang w:eastAsia="x-none"/>
        </w:rPr>
        <w:t>.</w:t>
      </w:r>
    </w:p>
    <w:p w:rsidR="00993024" w:rsidRDefault="00993024" w:rsidP="00993024">
      <w:pPr>
        <w:pStyle w:val="Balk1"/>
        <w:numPr>
          <w:ilvl w:val="0"/>
          <w:numId w:val="4"/>
        </w:numPr>
        <w:rPr>
          <w:rFonts w:ascii="Times New Roman" w:hAnsi="Times New Roman"/>
          <w:sz w:val="24"/>
          <w:szCs w:val="24"/>
          <w:lang w:val="tr-TR"/>
        </w:rPr>
      </w:pPr>
      <w:bookmarkStart w:id="7" w:name="_Toc39480310"/>
      <w:r w:rsidRPr="001556BF">
        <w:rPr>
          <w:rFonts w:ascii="Times New Roman" w:hAnsi="Times New Roman"/>
          <w:sz w:val="24"/>
          <w:szCs w:val="24"/>
          <w:lang w:val="tr-TR"/>
        </w:rPr>
        <w:t>YÜRÜTME</w:t>
      </w:r>
      <w:bookmarkEnd w:id="7"/>
    </w:p>
    <w:p w:rsidR="008F1A2B" w:rsidRPr="008F1A2B" w:rsidRDefault="008F1A2B" w:rsidP="008F1A2B">
      <w:pPr>
        <w:rPr>
          <w:lang w:eastAsia="x-none"/>
        </w:rPr>
      </w:pPr>
    </w:p>
    <w:p w:rsidR="00993024" w:rsidRPr="00692DF2" w:rsidRDefault="00663B06" w:rsidP="00993024">
      <w:pPr>
        <w:pStyle w:val="AklamaMetni"/>
        <w:rPr>
          <w:sz w:val="24"/>
          <w:szCs w:val="24"/>
          <w:lang w:eastAsia="x-none"/>
        </w:rPr>
      </w:pPr>
      <w:r>
        <w:rPr>
          <w:sz w:val="24"/>
          <w:szCs w:val="24"/>
          <w:lang w:eastAsia="x-none"/>
        </w:rPr>
        <w:t xml:space="preserve">Bu </w:t>
      </w:r>
      <w:r w:rsidR="00993024" w:rsidRPr="00692DF2">
        <w:rPr>
          <w:sz w:val="24"/>
          <w:szCs w:val="24"/>
          <w:lang w:eastAsia="x-none"/>
        </w:rPr>
        <w:t>Politika hükümlerini Yönetim Kurulu yürütür.</w:t>
      </w:r>
    </w:p>
    <w:p w:rsidR="00993024" w:rsidRDefault="00993024" w:rsidP="00993024">
      <w:pPr>
        <w:pStyle w:val="Balk1"/>
        <w:numPr>
          <w:ilvl w:val="0"/>
          <w:numId w:val="4"/>
        </w:numPr>
        <w:rPr>
          <w:rFonts w:ascii="Times New Roman" w:hAnsi="Times New Roman"/>
          <w:sz w:val="24"/>
          <w:szCs w:val="24"/>
          <w:lang w:val="tr-TR"/>
        </w:rPr>
      </w:pPr>
      <w:bookmarkStart w:id="8" w:name="_Toc39480311"/>
      <w:r w:rsidRPr="001556BF">
        <w:rPr>
          <w:rFonts w:ascii="Times New Roman" w:hAnsi="Times New Roman"/>
          <w:sz w:val="24"/>
          <w:szCs w:val="24"/>
          <w:lang w:val="tr-TR"/>
        </w:rPr>
        <w:t>ONAY</w:t>
      </w:r>
      <w:bookmarkEnd w:id="8"/>
      <w:r w:rsidRPr="001556BF">
        <w:rPr>
          <w:rFonts w:ascii="Times New Roman" w:hAnsi="Times New Roman"/>
          <w:sz w:val="24"/>
          <w:szCs w:val="24"/>
          <w:lang w:val="tr-TR"/>
        </w:rPr>
        <w:t xml:space="preserve"> </w:t>
      </w:r>
    </w:p>
    <w:p w:rsidR="008F1A2B" w:rsidRPr="008F1A2B" w:rsidRDefault="008F1A2B" w:rsidP="008F1A2B">
      <w:pPr>
        <w:rPr>
          <w:lang w:eastAsia="x-none"/>
        </w:rPr>
      </w:pPr>
    </w:p>
    <w:p w:rsidR="00157FD2" w:rsidRDefault="00993024" w:rsidP="00157FD2">
      <w:pPr>
        <w:pStyle w:val="AklamaMetni"/>
        <w:rPr>
          <w:sz w:val="24"/>
          <w:szCs w:val="24"/>
          <w:lang w:eastAsia="x-none"/>
        </w:rPr>
      </w:pPr>
      <w:r w:rsidRPr="00692DF2">
        <w:rPr>
          <w:sz w:val="24"/>
          <w:szCs w:val="24"/>
          <w:lang w:eastAsia="x-none"/>
        </w:rPr>
        <w:t xml:space="preserve">Yönetim </w:t>
      </w:r>
      <w:proofErr w:type="spellStart"/>
      <w:r w:rsidRPr="00692DF2">
        <w:rPr>
          <w:sz w:val="24"/>
          <w:szCs w:val="24"/>
          <w:lang w:eastAsia="x-none"/>
        </w:rPr>
        <w:t>Kurulu’unu</w:t>
      </w:r>
      <w:proofErr w:type="spellEnd"/>
      <w:r w:rsidRPr="00692DF2">
        <w:rPr>
          <w:sz w:val="24"/>
          <w:szCs w:val="24"/>
          <w:lang w:eastAsia="x-none"/>
        </w:rPr>
        <w:t xml:space="preserve"> </w:t>
      </w:r>
      <w:r w:rsidR="00904B42">
        <w:rPr>
          <w:sz w:val="24"/>
          <w:szCs w:val="24"/>
          <w:lang w:eastAsia="x-none"/>
        </w:rPr>
        <w:t>26.12.2021</w:t>
      </w:r>
      <w:r w:rsidRPr="00692DF2">
        <w:rPr>
          <w:sz w:val="24"/>
          <w:szCs w:val="24"/>
          <w:lang w:eastAsia="x-none"/>
        </w:rPr>
        <w:t xml:space="preserve"> tarih, </w:t>
      </w:r>
      <w:r w:rsidR="00904B42">
        <w:rPr>
          <w:sz w:val="24"/>
          <w:szCs w:val="24"/>
          <w:lang w:eastAsia="x-none"/>
        </w:rPr>
        <w:t>2021-01</w:t>
      </w:r>
      <w:r w:rsidR="001C6552">
        <w:rPr>
          <w:sz w:val="24"/>
          <w:szCs w:val="24"/>
          <w:lang w:eastAsia="x-none"/>
        </w:rPr>
        <w:t xml:space="preserve"> </w:t>
      </w:r>
      <w:r w:rsidRPr="00692DF2">
        <w:rPr>
          <w:sz w:val="24"/>
          <w:szCs w:val="24"/>
          <w:lang w:eastAsia="x-none"/>
        </w:rPr>
        <w:t>sayılı onayı.</w:t>
      </w:r>
      <w:bookmarkStart w:id="9" w:name="_Toc38980656"/>
      <w:bookmarkStart w:id="10" w:name="_Toc38988319"/>
      <w:bookmarkStart w:id="11" w:name="_Toc43281125"/>
    </w:p>
    <w:p w:rsidR="00157FD2" w:rsidRDefault="00157FD2" w:rsidP="00157FD2">
      <w:pPr>
        <w:pStyle w:val="AklamaMetni"/>
        <w:rPr>
          <w:b/>
          <w:bCs/>
        </w:rPr>
      </w:pPr>
    </w:p>
    <w:bookmarkEnd w:id="9"/>
    <w:bookmarkEnd w:id="10"/>
    <w:bookmarkEnd w:id="11"/>
    <w:p w:rsidR="00157FD2" w:rsidRPr="00990933" w:rsidRDefault="00157FD2" w:rsidP="00157FD2">
      <w:pPr>
        <w:pStyle w:val="AklamaMetni"/>
        <w:rPr>
          <w:b/>
          <w:sz w:val="24"/>
          <w:szCs w:val="24"/>
        </w:rPr>
      </w:pPr>
    </w:p>
    <w:tbl>
      <w:tblPr>
        <w:tblW w:w="74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42"/>
        <w:gridCol w:w="3960"/>
        <w:gridCol w:w="2160"/>
      </w:tblGrid>
      <w:tr w:rsidR="008F2CB4" w:rsidRPr="00990933" w:rsidTr="008F2CB4">
        <w:trPr>
          <w:trHeight w:val="372"/>
        </w:trPr>
        <w:tc>
          <w:tcPr>
            <w:tcW w:w="1342" w:type="dxa"/>
          </w:tcPr>
          <w:p w:rsidR="008F2CB4" w:rsidRPr="00990933" w:rsidRDefault="008F2CB4" w:rsidP="00595A3B">
            <w:pPr>
              <w:pStyle w:val="Tabletext"/>
              <w:spacing w:line="240" w:lineRule="auto"/>
              <w:jc w:val="center"/>
              <w:rPr>
                <w:b/>
                <w:sz w:val="24"/>
                <w:szCs w:val="24"/>
                <w:lang w:val="tr-TR"/>
              </w:rPr>
            </w:pPr>
            <w:r w:rsidRPr="00990933">
              <w:rPr>
                <w:b/>
                <w:sz w:val="24"/>
                <w:szCs w:val="24"/>
                <w:lang w:val="tr-TR"/>
              </w:rPr>
              <w:t>Tarih</w:t>
            </w:r>
          </w:p>
        </w:tc>
        <w:tc>
          <w:tcPr>
            <w:tcW w:w="3960" w:type="dxa"/>
          </w:tcPr>
          <w:p w:rsidR="008F2CB4" w:rsidRPr="00990933" w:rsidRDefault="008F2CB4" w:rsidP="00595A3B">
            <w:pPr>
              <w:pStyle w:val="Tabletext"/>
              <w:spacing w:line="240" w:lineRule="auto"/>
              <w:jc w:val="center"/>
              <w:rPr>
                <w:b/>
                <w:sz w:val="24"/>
                <w:szCs w:val="24"/>
                <w:lang w:val="tr-TR"/>
              </w:rPr>
            </w:pPr>
            <w:r w:rsidRPr="00990933">
              <w:rPr>
                <w:b/>
                <w:sz w:val="24"/>
                <w:szCs w:val="24"/>
                <w:lang w:val="tr-TR"/>
              </w:rPr>
              <w:t>Hazırlayan</w:t>
            </w:r>
          </w:p>
        </w:tc>
        <w:tc>
          <w:tcPr>
            <w:tcW w:w="2160" w:type="dxa"/>
          </w:tcPr>
          <w:p w:rsidR="008F2CB4" w:rsidRPr="00990933" w:rsidRDefault="008F2CB4" w:rsidP="00595A3B">
            <w:pPr>
              <w:pStyle w:val="Tabletext"/>
              <w:spacing w:line="240" w:lineRule="auto"/>
              <w:jc w:val="center"/>
              <w:rPr>
                <w:b/>
                <w:sz w:val="24"/>
                <w:szCs w:val="24"/>
                <w:lang w:val="tr-TR"/>
              </w:rPr>
            </w:pPr>
            <w:r w:rsidRPr="00990933">
              <w:rPr>
                <w:b/>
                <w:sz w:val="24"/>
                <w:szCs w:val="24"/>
                <w:lang w:val="tr-TR"/>
              </w:rPr>
              <w:t>Onaylayan</w:t>
            </w:r>
          </w:p>
        </w:tc>
      </w:tr>
      <w:tr w:rsidR="008F2CB4" w:rsidRPr="00990933" w:rsidTr="008F2CB4">
        <w:trPr>
          <w:trHeight w:val="620"/>
        </w:trPr>
        <w:tc>
          <w:tcPr>
            <w:tcW w:w="1342" w:type="dxa"/>
          </w:tcPr>
          <w:p w:rsidR="008F2CB4" w:rsidRPr="00990933" w:rsidRDefault="008F2CB4" w:rsidP="00595A3B">
            <w:pPr>
              <w:pStyle w:val="Tabletext"/>
              <w:spacing w:before="240" w:line="240" w:lineRule="auto"/>
              <w:jc w:val="center"/>
              <w:rPr>
                <w:sz w:val="24"/>
                <w:szCs w:val="24"/>
                <w:lang w:val="tr-TR"/>
              </w:rPr>
            </w:pPr>
            <w:r>
              <w:rPr>
                <w:noProof/>
                <w:sz w:val="24"/>
                <w:szCs w:val="24"/>
                <w:lang w:val="tr-TR"/>
              </w:rPr>
              <w:t>26.12.2021</w:t>
            </w:r>
          </w:p>
        </w:tc>
        <w:tc>
          <w:tcPr>
            <w:tcW w:w="3960" w:type="dxa"/>
          </w:tcPr>
          <w:p w:rsidR="008F2CB4" w:rsidRPr="00990933" w:rsidRDefault="008F2CB4" w:rsidP="00595A3B">
            <w:pPr>
              <w:spacing w:before="240"/>
              <w:jc w:val="center"/>
              <w:rPr>
                <w:rFonts w:asciiTheme="majorBidi" w:hAnsiTheme="majorBidi" w:cstheme="majorBidi"/>
                <w:color w:val="000000" w:themeColor="text1"/>
              </w:rPr>
            </w:pPr>
            <w:r>
              <w:rPr>
                <w:rFonts w:asciiTheme="majorBidi" w:hAnsiTheme="majorBidi" w:cstheme="majorBidi"/>
                <w:color w:val="000000" w:themeColor="text1"/>
              </w:rPr>
              <w:t>İç Kontrol ve Uyum Birimi</w:t>
            </w:r>
          </w:p>
        </w:tc>
        <w:tc>
          <w:tcPr>
            <w:tcW w:w="2160" w:type="dxa"/>
          </w:tcPr>
          <w:p w:rsidR="008F2CB4" w:rsidRPr="00990933" w:rsidRDefault="008F2CB4" w:rsidP="00595A3B">
            <w:pPr>
              <w:pStyle w:val="Tabletext"/>
              <w:spacing w:before="240" w:line="240" w:lineRule="auto"/>
              <w:jc w:val="center"/>
              <w:rPr>
                <w:sz w:val="24"/>
                <w:szCs w:val="24"/>
                <w:lang w:val="tr-TR"/>
              </w:rPr>
            </w:pPr>
            <w:r>
              <w:rPr>
                <w:sz w:val="24"/>
                <w:szCs w:val="24"/>
                <w:lang w:val="tr-TR"/>
              </w:rPr>
              <w:t>Yönetim Kurulu</w:t>
            </w:r>
          </w:p>
        </w:tc>
      </w:tr>
    </w:tbl>
    <w:p w:rsidR="00157FD2" w:rsidRPr="00692DF2" w:rsidRDefault="00157FD2" w:rsidP="00993024">
      <w:pPr>
        <w:pStyle w:val="AklamaMetni"/>
        <w:rPr>
          <w:sz w:val="24"/>
          <w:szCs w:val="24"/>
          <w:lang w:eastAsia="x-none"/>
        </w:rPr>
      </w:pPr>
    </w:p>
    <w:p w:rsidR="0080167B" w:rsidRPr="00F9584C" w:rsidRDefault="0080167B" w:rsidP="00F9584C">
      <w:pPr>
        <w:jc w:val="both"/>
        <w:rPr>
          <w:lang w:eastAsia="x-none"/>
        </w:rPr>
      </w:pPr>
      <w:bookmarkStart w:id="12" w:name="_GoBack"/>
      <w:bookmarkEnd w:id="3"/>
      <w:bookmarkEnd w:id="12"/>
    </w:p>
    <w:sectPr w:rsidR="0080167B" w:rsidRPr="00F9584C" w:rsidSect="00C376C4">
      <w:footerReference w:type="default" r:id="rId13"/>
      <w:headerReference w:type="first" r:id="rId14"/>
      <w:footerReference w:type="first" r:id="rId15"/>
      <w:pgSz w:w="11906" w:h="16838"/>
      <w:pgMar w:top="1418" w:right="1376" w:bottom="1418" w:left="1440"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1F3" w:rsidRDefault="00AF31F3">
      <w:r>
        <w:separator/>
      </w:r>
    </w:p>
  </w:endnote>
  <w:endnote w:type="continuationSeparator" w:id="0">
    <w:p w:rsidR="00AF31F3" w:rsidRDefault="00AF3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C4B" w:rsidRPr="00C376C4" w:rsidRDefault="008F1A2B" w:rsidP="00896B46">
    <w:pPr>
      <w:pStyle w:val="Altbilgi"/>
      <w:tabs>
        <w:tab w:val="clear" w:pos="4703"/>
        <w:tab w:val="clear" w:pos="9406"/>
        <w:tab w:val="center" w:pos="4819"/>
        <w:tab w:val="right" w:pos="9638"/>
      </w:tabs>
      <w:ind w:right="360"/>
      <w:rPr>
        <w:sz w:val="20"/>
        <w:szCs w:val="20"/>
        <w:lang w:val="tr-TR"/>
      </w:rPr>
    </w:pPr>
    <w:r w:rsidRPr="008F1A2B">
      <w:rPr>
        <w:sz w:val="20"/>
        <w:szCs w:val="20"/>
        <w:lang w:val="tr-TR" w:eastAsia="tr-TR"/>
      </w:rPr>
      <w:t>Kıymetli Madenler Sorumlu Tedarik Zinciri Uyum</w:t>
    </w:r>
    <w:r w:rsidR="00896B46" w:rsidRPr="00C376C4">
      <w:rPr>
        <w:sz w:val="20"/>
        <w:szCs w:val="20"/>
        <w:lang w:val="tr-TR" w:eastAsia="tr-TR"/>
      </w:rPr>
      <w:t xml:space="preserve"> Politikası</w:t>
    </w:r>
    <w:r w:rsidR="00896B46" w:rsidRPr="00C376C4">
      <w:rPr>
        <w:sz w:val="20"/>
        <w:szCs w:val="20"/>
        <w:lang w:val="tr-TR" w:eastAsia="tr-TR"/>
      </w:rPr>
      <w:tab/>
    </w:r>
    <w:r w:rsidR="00C376C4">
      <w:rPr>
        <w:sz w:val="20"/>
        <w:szCs w:val="20"/>
        <w:lang w:val="tr-TR" w:eastAsia="tr-TR"/>
      </w:rPr>
      <w:t>Sayfa</w:t>
    </w:r>
    <w:r w:rsidR="00896B46" w:rsidRPr="00C376C4">
      <w:rPr>
        <w:sz w:val="20"/>
        <w:szCs w:val="20"/>
        <w:lang w:val="tr-TR" w:eastAsia="tr-TR"/>
      </w:rPr>
      <w:t xml:space="preserve"> </w:t>
    </w:r>
    <w:r w:rsidR="00896B46" w:rsidRPr="00C376C4">
      <w:rPr>
        <w:bCs/>
        <w:sz w:val="20"/>
        <w:szCs w:val="20"/>
        <w:lang w:val="tr-TR" w:eastAsia="tr-TR"/>
      </w:rPr>
      <w:fldChar w:fldCharType="begin"/>
    </w:r>
    <w:r w:rsidR="00896B46" w:rsidRPr="00C376C4">
      <w:rPr>
        <w:bCs/>
        <w:sz w:val="20"/>
        <w:szCs w:val="20"/>
        <w:lang w:val="tr-TR" w:eastAsia="tr-TR"/>
      </w:rPr>
      <w:instrText xml:space="preserve"> PAGE  \* Arabic  \* MERGEFORMAT </w:instrText>
    </w:r>
    <w:r w:rsidR="00896B46" w:rsidRPr="00C376C4">
      <w:rPr>
        <w:bCs/>
        <w:sz w:val="20"/>
        <w:szCs w:val="20"/>
        <w:lang w:val="tr-TR" w:eastAsia="tr-TR"/>
      </w:rPr>
      <w:fldChar w:fldCharType="separate"/>
    </w:r>
    <w:r w:rsidR="008F2CB4">
      <w:rPr>
        <w:bCs/>
        <w:noProof/>
        <w:sz w:val="20"/>
        <w:szCs w:val="20"/>
        <w:lang w:val="tr-TR" w:eastAsia="tr-TR"/>
      </w:rPr>
      <w:t>3</w:t>
    </w:r>
    <w:r w:rsidR="00896B46" w:rsidRPr="00C376C4">
      <w:rPr>
        <w:bCs/>
        <w:sz w:val="20"/>
        <w:szCs w:val="20"/>
        <w:lang w:val="tr-TR" w:eastAsia="tr-TR"/>
      </w:rPr>
      <w:fldChar w:fldCharType="end"/>
    </w:r>
    <w:r w:rsidR="00C376C4">
      <w:rPr>
        <w:sz w:val="20"/>
        <w:szCs w:val="20"/>
        <w:lang w:val="tr-TR" w:eastAsia="tr-TR"/>
      </w:rPr>
      <w:t>/</w:t>
    </w:r>
    <w:r w:rsidR="00CF1DED">
      <w:rPr>
        <w:bCs/>
        <w:sz w:val="20"/>
        <w:szCs w:val="20"/>
        <w:lang w:val="tr-TR" w:eastAsia="tr-TR"/>
      </w:rPr>
      <w:t>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C4B" w:rsidRDefault="006A4C4B">
    <w:pPr>
      <w:pStyle w:val="Altbilgi"/>
    </w:pPr>
  </w:p>
  <w:tbl>
    <w:tblPr>
      <w:tblW w:w="4856" w:type="pct"/>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3365"/>
      <w:gridCol w:w="2515"/>
      <w:gridCol w:w="2938"/>
    </w:tblGrid>
    <w:tr w:rsidR="006A4C4B" w:rsidRPr="00612536" w:rsidTr="00EC196A">
      <w:trPr>
        <w:jc w:val="right"/>
      </w:trPr>
      <w:tc>
        <w:tcPr>
          <w:tcW w:w="1908" w:type="pct"/>
          <w:shd w:val="clear" w:color="auto" w:fill="auto"/>
          <w:vAlign w:val="center"/>
        </w:tcPr>
        <w:p w:rsidR="006A4C4B" w:rsidRPr="00612536" w:rsidRDefault="006A4C4B" w:rsidP="00ED7521">
          <w:pPr>
            <w:ind w:right="360"/>
            <w:jc w:val="both"/>
            <w:rPr>
              <w:sz w:val="16"/>
              <w:szCs w:val="16"/>
            </w:rPr>
          </w:pPr>
        </w:p>
      </w:tc>
      <w:tc>
        <w:tcPr>
          <w:tcW w:w="1426" w:type="pct"/>
          <w:shd w:val="clear" w:color="auto" w:fill="auto"/>
          <w:vAlign w:val="center"/>
        </w:tcPr>
        <w:p w:rsidR="006A4C4B" w:rsidRPr="00612536" w:rsidRDefault="006A4C4B" w:rsidP="00EC196A">
          <w:pPr>
            <w:ind w:right="360"/>
            <w:jc w:val="center"/>
            <w:rPr>
              <w:sz w:val="16"/>
              <w:szCs w:val="16"/>
            </w:rPr>
          </w:pPr>
        </w:p>
      </w:tc>
      <w:tc>
        <w:tcPr>
          <w:tcW w:w="1666" w:type="pct"/>
          <w:shd w:val="clear" w:color="auto" w:fill="auto"/>
          <w:vAlign w:val="center"/>
        </w:tcPr>
        <w:p w:rsidR="006A4C4B" w:rsidRPr="00612536" w:rsidRDefault="006A4C4B" w:rsidP="00EC196A">
          <w:pPr>
            <w:jc w:val="right"/>
            <w:rPr>
              <w:sz w:val="16"/>
              <w:szCs w:val="16"/>
            </w:rPr>
          </w:pPr>
        </w:p>
      </w:tc>
    </w:tr>
    <w:tr w:rsidR="006A4C4B" w:rsidRPr="00612536" w:rsidTr="00EC196A">
      <w:trPr>
        <w:jc w:val="right"/>
      </w:trPr>
      <w:tc>
        <w:tcPr>
          <w:tcW w:w="5000" w:type="pct"/>
          <w:gridSpan w:val="3"/>
          <w:shd w:val="clear" w:color="auto" w:fill="auto"/>
          <w:vAlign w:val="center"/>
        </w:tcPr>
        <w:p w:rsidR="006A4C4B" w:rsidRPr="00612536" w:rsidRDefault="006A4C4B" w:rsidP="00EC196A">
          <w:pPr>
            <w:rPr>
              <w:sz w:val="16"/>
              <w:szCs w:val="16"/>
            </w:rPr>
          </w:pPr>
        </w:p>
      </w:tc>
    </w:tr>
  </w:tbl>
  <w:p w:rsidR="006A4C4B" w:rsidRPr="00CA3418" w:rsidRDefault="006A4C4B">
    <w:pPr>
      <w:pStyle w:val="Altbilgi"/>
      <w:rPr>
        <w:lang w:val="tr-TR"/>
      </w:rPr>
    </w:pPr>
  </w:p>
  <w:p w:rsidR="006A4C4B" w:rsidRPr="00766B2A" w:rsidRDefault="006A4C4B" w:rsidP="00EC196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1F3" w:rsidRDefault="00AF31F3">
      <w:r>
        <w:separator/>
      </w:r>
    </w:p>
  </w:footnote>
  <w:footnote w:type="continuationSeparator" w:id="0">
    <w:p w:rsidR="00AF31F3" w:rsidRDefault="00AF31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C4B" w:rsidRDefault="006A4C4B" w:rsidP="00EC196A">
    <w:pPr>
      <w:pStyle w:val="stbilgi"/>
      <w:ind w:right="360"/>
      <w:rPr>
        <w:b/>
      </w:rPr>
    </w:pPr>
    <w:r>
      <w:rPr>
        <w:b/>
      </w:rPr>
      <w:tab/>
    </w:r>
  </w:p>
  <w:p w:rsidR="006A4C4B" w:rsidRDefault="006A4C4B">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pt;height:11.3pt" o:bullet="t">
        <v:imagedata r:id="rId1" o:title="mso12"/>
      </v:shape>
    </w:pict>
  </w:numPicBullet>
  <w:abstractNum w:abstractNumId="0" w15:restartNumberingAfterBreak="0">
    <w:nsid w:val="014A186C"/>
    <w:multiLevelType w:val="hybridMultilevel"/>
    <w:tmpl w:val="FDB223AC"/>
    <w:lvl w:ilvl="0" w:tplc="44305D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81516"/>
    <w:multiLevelType w:val="multilevel"/>
    <w:tmpl w:val="2BDE29FA"/>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B0603C9"/>
    <w:multiLevelType w:val="multilevel"/>
    <w:tmpl w:val="5EF2E3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3030CBA"/>
    <w:multiLevelType w:val="hybridMultilevel"/>
    <w:tmpl w:val="D8FE4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5239E"/>
    <w:multiLevelType w:val="hybridMultilevel"/>
    <w:tmpl w:val="5246C6F8"/>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5" w15:restartNumberingAfterBreak="0">
    <w:nsid w:val="1A3B0731"/>
    <w:multiLevelType w:val="hybridMultilevel"/>
    <w:tmpl w:val="227EB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BA43B2"/>
    <w:multiLevelType w:val="multilevel"/>
    <w:tmpl w:val="B0F667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854C9C"/>
    <w:multiLevelType w:val="hybridMultilevel"/>
    <w:tmpl w:val="726E6F6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23A658D9"/>
    <w:multiLevelType w:val="hybridMultilevel"/>
    <w:tmpl w:val="9A787A5A"/>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9" w15:restartNumberingAfterBreak="0">
    <w:nsid w:val="23BA5644"/>
    <w:multiLevelType w:val="hybridMultilevel"/>
    <w:tmpl w:val="0086928C"/>
    <w:lvl w:ilvl="0" w:tplc="A7C4AC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BA27BA"/>
    <w:multiLevelType w:val="multilevel"/>
    <w:tmpl w:val="42087C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698195A"/>
    <w:multiLevelType w:val="hybridMultilevel"/>
    <w:tmpl w:val="FE2EF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9B15AD"/>
    <w:multiLevelType w:val="hybridMultilevel"/>
    <w:tmpl w:val="17BE46D4"/>
    <w:lvl w:ilvl="0" w:tplc="5AD623F6">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CEA2E39"/>
    <w:multiLevelType w:val="hybridMultilevel"/>
    <w:tmpl w:val="FDEE36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03303F"/>
    <w:multiLevelType w:val="hybridMultilevel"/>
    <w:tmpl w:val="984E4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01047"/>
    <w:multiLevelType w:val="hybridMultilevel"/>
    <w:tmpl w:val="64AED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B07614"/>
    <w:multiLevelType w:val="hybridMultilevel"/>
    <w:tmpl w:val="45647CD6"/>
    <w:lvl w:ilvl="0" w:tplc="0409000D">
      <w:start w:val="1"/>
      <w:numFmt w:val="bullet"/>
      <w:lvlText w:val=""/>
      <w:lvlJc w:val="left"/>
      <w:pPr>
        <w:ind w:left="1780" w:hanging="360"/>
      </w:pPr>
      <w:rPr>
        <w:rFonts w:ascii="Wingdings" w:hAnsi="Wingdings"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17" w15:restartNumberingAfterBreak="0">
    <w:nsid w:val="619A16A3"/>
    <w:multiLevelType w:val="multilevel"/>
    <w:tmpl w:val="42087C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E59092D"/>
    <w:multiLevelType w:val="hybridMultilevel"/>
    <w:tmpl w:val="89C6E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BF393A"/>
    <w:multiLevelType w:val="hybridMultilevel"/>
    <w:tmpl w:val="5BFA1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527EEA"/>
    <w:multiLevelType w:val="hybridMultilevel"/>
    <w:tmpl w:val="3E2ED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1"/>
  </w:num>
  <w:num w:numId="4">
    <w:abstractNumId w:val="10"/>
  </w:num>
  <w:num w:numId="5">
    <w:abstractNumId w:val="19"/>
  </w:num>
  <w:num w:numId="6">
    <w:abstractNumId w:val="0"/>
  </w:num>
  <w:num w:numId="7">
    <w:abstractNumId w:val="15"/>
  </w:num>
  <w:num w:numId="8">
    <w:abstractNumId w:val="13"/>
  </w:num>
  <w:num w:numId="9">
    <w:abstractNumId w:val="9"/>
  </w:num>
  <w:num w:numId="10">
    <w:abstractNumId w:val="4"/>
  </w:num>
  <w:num w:numId="11">
    <w:abstractNumId w:val="18"/>
  </w:num>
  <w:num w:numId="12">
    <w:abstractNumId w:val="14"/>
  </w:num>
  <w:num w:numId="13">
    <w:abstractNumId w:val="20"/>
  </w:num>
  <w:num w:numId="14">
    <w:abstractNumId w:val="16"/>
  </w:num>
  <w:num w:numId="15">
    <w:abstractNumId w:val="8"/>
  </w:num>
  <w:num w:numId="16">
    <w:abstractNumId w:val="5"/>
  </w:num>
  <w:num w:numId="17">
    <w:abstractNumId w:val="3"/>
  </w:num>
  <w:num w:numId="18">
    <w:abstractNumId w:val="11"/>
  </w:num>
  <w:num w:numId="19">
    <w:abstractNumId w:val="17"/>
  </w:num>
  <w:num w:numId="20">
    <w:abstractNumId w:val="7"/>
  </w:num>
  <w:num w:numId="2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AA5"/>
    <w:rsid w:val="0002412A"/>
    <w:rsid w:val="000504C3"/>
    <w:rsid w:val="00082058"/>
    <w:rsid w:val="000853EF"/>
    <w:rsid w:val="000A1E45"/>
    <w:rsid w:val="000B1551"/>
    <w:rsid w:val="000D7383"/>
    <w:rsid w:val="000E1449"/>
    <w:rsid w:val="00141F43"/>
    <w:rsid w:val="001551D9"/>
    <w:rsid w:val="001556BF"/>
    <w:rsid w:val="00157FD2"/>
    <w:rsid w:val="0016165D"/>
    <w:rsid w:val="00170455"/>
    <w:rsid w:val="001B329E"/>
    <w:rsid w:val="001B59F5"/>
    <w:rsid w:val="001B5A9E"/>
    <w:rsid w:val="001B7B0E"/>
    <w:rsid w:val="001C6552"/>
    <w:rsid w:val="001C75A7"/>
    <w:rsid w:val="001D466E"/>
    <w:rsid w:val="001E46E9"/>
    <w:rsid w:val="002042DB"/>
    <w:rsid w:val="002060A6"/>
    <w:rsid w:val="00207A96"/>
    <w:rsid w:val="0021282B"/>
    <w:rsid w:val="00272125"/>
    <w:rsid w:val="002C5B93"/>
    <w:rsid w:val="002C5FA3"/>
    <w:rsid w:val="002E06C2"/>
    <w:rsid w:val="002E153C"/>
    <w:rsid w:val="0030117F"/>
    <w:rsid w:val="00310971"/>
    <w:rsid w:val="003937DD"/>
    <w:rsid w:val="003A6D48"/>
    <w:rsid w:val="003C47D3"/>
    <w:rsid w:val="003C55AD"/>
    <w:rsid w:val="003D463F"/>
    <w:rsid w:val="003E6984"/>
    <w:rsid w:val="003F3B2B"/>
    <w:rsid w:val="00403B54"/>
    <w:rsid w:val="00422820"/>
    <w:rsid w:val="0042366C"/>
    <w:rsid w:val="00442B03"/>
    <w:rsid w:val="00446C1E"/>
    <w:rsid w:val="00472A82"/>
    <w:rsid w:val="004A471C"/>
    <w:rsid w:val="004B4A14"/>
    <w:rsid w:val="004D2885"/>
    <w:rsid w:val="00500A85"/>
    <w:rsid w:val="005138D9"/>
    <w:rsid w:val="00532C55"/>
    <w:rsid w:val="00535E8F"/>
    <w:rsid w:val="00536436"/>
    <w:rsid w:val="00542DEE"/>
    <w:rsid w:val="00542F87"/>
    <w:rsid w:val="00567EFF"/>
    <w:rsid w:val="00592226"/>
    <w:rsid w:val="005C3A19"/>
    <w:rsid w:val="005E23A7"/>
    <w:rsid w:val="005F5B0E"/>
    <w:rsid w:val="00606297"/>
    <w:rsid w:val="006114CA"/>
    <w:rsid w:val="00627D73"/>
    <w:rsid w:val="00644E06"/>
    <w:rsid w:val="0066053C"/>
    <w:rsid w:val="00663B06"/>
    <w:rsid w:val="0069145A"/>
    <w:rsid w:val="00691B91"/>
    <w:rsid w:val="006A4C4B"/>
    <w:rsid w:val="006B3290"/>
    <w:rsid w:val="006B5F81"/>
    <w:rsid w:val="006C04CC"/>
    <w:rsid w:val="006D6B73"/>
    <w:rsid w:val="006E3D41"/>
    <w:rsid w:val="006E6107"/>
    <w:rsid w:val="00721732"/>
    <w:rsid w:val="00746E71"/>
    <w:rsid w:val="007517EF"/>
    <w:rsid w:val="00774F18"/>
    <w:rsid w:val="007861BD"/>
    <w:rsid w:val="00792EED"/>
    <w:rsid w:val="00793C09"/>
    <w:rsid w:val="007A1B88"/>
    <w:rsid w:val="007A3DC5"/>
    <w:rsid w:val="007C4064"/>
    <w:rsid w:val="007C7B9D"/>
    <w:rsid w:val="007D399E"/>
    <w:rsid w:val="007F6846"/>
    <w:rsid w:val="0080167B"/>
    <w:rsid w:val="00811D74"/>
    <w:rsid w:val="00813504"/>
    <w:rsid w:val="008140CC"/>
    <w:rsid w:val="00831AA5"/>
    <w:rsid w:val="008415C3"/>
    <w:rsid w:val="008423AC"/>
    <w:rsid w:val="0085766C"/>
    <w:rsid w:val="0087467A"/>
    <w:rsid w:val="00881D12"/>
    <w:rsid w:val="00896B46"/>
    <w:rsid w:val="008A15D6"/>
    <w:rsid w:val="008B3E51"/>
    <w:rsid w:val="008B463C"/>
    <w:rsid w:val="008C6B5E"/>
    <w:rsid w:val="008F1A2B"/>
    <w:rsid w:val="008F2CB4"/>
    <w:rsid w:val="00904B42"/>
    <w:rsid w:val="00906EBE"/>
    <w:rsid w:val="00933775"/>
    <w:rsid w:val="0093399F"/>
    <w:rsid w:val="00934D59"/>
    <w:rsid w:val="00940895"/>
    <w:rsid w:val="00946A0A"/>
    <w:rsid w:val="00960AE7"/>
    <w:rsid w:val="009718FA"/>
    <w:rsid w:val="0097404F"/>
    <w:rsid w:val="00991DFB"/>
    <w:rsid w:val="00993024"/>
    <w:rsid w:val="009969B1"/>
    <w:rsid w:val="009D341B"/>
    <w:rsid w:val="009E04BE"/>
    <w:rsid w:val="009F03A8"/>
    <w:rsid w:val="009F0D65"/>
    <w:rsid w:val="009F2991"/>
    <w:rsid w:val="009F4F1F"/>
    <w:rsid w:val="00A01481"/>
    <w:rsid w:val="00A04724"/>
    <w:rsid w:val="00A43EF3"/>
    <w:rsid w:val="00A44FE5"/>
    <w:rsid w:val="00A54FE0"/>
    <w:rsid w:val="00A867C8"/>
    <w:rsid w:val="00A922D3"/>
    <w:rsid w:val="00AA5548"/>
    <w:rsid w:val="00AB3D3D"/>
    <w:rsid w:val="00AD4BC3"/>
    <w:rsid w:val="00AE15AE"/>
    <w:rsid w:val="00AF101B"/>
    <w:rsid w:val="00AF31F3"/>
    <w:rsid w:val="00B02CD6"/>
    <w:rsid w:val="00B14240"/>
    <w:rsid w:val="00B14B13"/>
    <w:rsid w:val="00B15E98"/>
    <w:rsid w:val="00B255E8"/>
    <w:rsid w:val="00B4509B"/>
    <w:rsid w:val="00BC3C34"/>
    <w:rsid w:val="00BF4C05"/>
    <w:rsid w:val="00BF77F9"/>
    <w:rsid w:val="00C05F37"/>
    <w:rsid w:val="00C221A1"/>
    <w:rsid w:val="00C376C4"/>
    <w:rsid w:val="00C43F8D"/>
    <w:rsid w:val="00CC72F4"/>
    <w:rsid w:val="00CC7BC4"/>
    <w:rsid w:val="00CD2779"/>
    <w:rsid w:val="00CD4422"/>
    <w:rsid w:val="00CD6371"/>
    <w:rsid w:val="00CE4FC7"/>
    <w:rsid w:val="00CF1DED"/>
    <w:rsid w:val="00CF77F9"/>
    <w:rsid w:val="00D145AF"/>
    <w:rsid w:val="00D57453"/>
    <w:rsid w:val="00D662EE"/>
    <w:rsid w:val="00D70FB3"/>
    <w:rsid w:val="00D941D0"/>
    <w:rsid w:val="00DB61DE"/>
    <w:rsid w:val="00DC098C"/>
    <w:rsid w:val="00DD070C"/>
    <w:rsid w:val="00DD703E"/>
    <w:rsid w:val="00E07C84"/>
    <w:rsid w:val="00E07EA2"/>
    <w:rsid w:val="00E21DE7"/>
    <w:rsid w:val="00E41851"/>
    <w:rsid w:val="00E460E8"/>
    <w:rsid w:val="00E84C2A"/>
    <w:rsid w:val="00E964B2"/>
    <w:rsid w:val="00EC196A"/>
    <w:rsid w:val="00EC53BD"/>
    <w:rsid w:val="00EC5F3A"/>
    <w:rsid w:val="00ED7521"/>
    <w:rsid w:val="00EE7135"/>
    <w:rsid w:val="00F3795B"/>
    <w:rsid w:val="00F50719"/>
    <w:rsid w:val="00F6763E"/>
    <w:rsid w:val="00F775F4"/>
    <w:rsid w:val="00F8582C"/>
    <w:rsid w:val="00F9584C"/>
    <w:rsid w:val="00FA5A71"/>
    <w:rsid w:val="00FD0E8F"/>
    <w:rsid w:val="00FD582D"/>
    <w:rsid w:val="00FF5C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E9BB790A-03C0-4655-AC8F-67287A90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A5D"/>
    <w:rPr>
      <w:sz w:val="24"/>
      <w:szCs w:val="24"/>
    </w:rPr>
  </w:style>
  <w:style w:type="paragraph" w:styleId="Balk1">
    <w:name w:val="heading 1"/>
    <w:basedOn w:val="Normal"/>
    <w:next w:val="Normal"/>
    <w:link w:val="Balk1Char"/>
    <w:qFormat/>
    <w:rsid w:val="001513C5"/>
    <w:pPr>
      <w:keepNext/>
      <w:spacing w:before="240" w:after="60"/>
      <w:outlineLvl w:val="0"/>
    </w:pPr>
    <w:rPr>
      <w:rFonts w:ascii="Arial" w:hAnsi="Arial"/>
      <w:b/>
      <w:bCs/>
      <w:kern w:val="32"/>
      <w:sz w:val="32"/>
      <w:szCs w:val="32"/>
      <w:lang w:val="x-none" w:eastAsia="x-none"/>
    </w:rPr>
  </w:style>
  <w:style w:type="paragraph" w:styleId="Balk2">
    <w:name w:val="heading 2"/>
    <w:basedOn w:val="Normal"/>
    <w:next w:val="Normal"/>
    <w:qFormat/>
    <w:rsid w:val="00FC7E40"/>
    <w:pPr>
      <w:keepNext/>
      <w:spacing w:before="240" w:after="60"/>
      <w:outlineLvl w:val="1"/>
    </w:pPr>
    <w:rPr>
      <w:rFonts w:ascii="Arial" w:hAnsi="Arial" w:cs="Arial"/>
      <w:b/>
      <w:bCs/>
      <w:i/>
      <w:iCs/>
      <w:sz w:val="28"/>
      <w:szCs w:val="28"/>
    </w:rPr>
  </w:style>
  <w:style w:type="paragraph" w:styleId="Balk3">
    <w:name w:val="heading 3"/>
    <w:basedOn w:val="Normal"/>
    <w:next w:val="Normal"/>
    <w:qFormat/>
    <w:rsid w:val="00363033"/>
    <w:pPr>
      <w:keepNext/>
      <w:ind w:left="1418"/>
      <w:jc w:val="both"/>
      <w:outlineLvl w:val="2"/>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363033"/>
    <w:pPr>
      <w:jc w:val="center"/>
    </w:pPr>
    <w:rPr>
      <w:b/>
      <w:bCs/>
      <w:szCs w:val="20"/>
    </w:rPr>
  </w:style>
  <w:style w:type="character" w:customStyle="1" w:styleId="KonuBalChar">
    <w:name w:val="Konu Başlığı Char"/>
    <w:link w:val="KonuBal"/>
    <w:rsid w:val="00363033"/>
    <w:rPr>
      <w:b/>
      <w:bCs/>
      <w:sz w:val="24"/>
      <w:lang w:val="tr-TR" w:eastAsia="tr-TR" w:bidi="ar-SA"/>
    </w:rPr>
  </w:style>
  <w:style w:type="paragraph" w:styleId="DzMetin">
    <w:name w:val="Plain Text"/>
    <w:basedOn w:val="Normal"/>
    <w:rsid w:val="00D56370"/>
    <w:rPr>
      <w:rFonts w:ascii="Courier New" w:hAnsi="Courier New"/>
      <w:sz w:val="20"/>
      <w:szCs w:val="20"/>
    </w:rPr>
  </w:style>
  <w:style w:type="table" w:styleId="TabloKlavuzu">
    <w:name w:val="Table Grid"/>
    <w:basedOn w:val="NormalTablo"/>
    <w:uiPriority w:val="39"/>
    <w:rsid w:val="00C11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rsid w:val="00CB7425"/>
    <w:pPr>
      <w:tabs>
        <w:tab w:val="center" w:pos="4703"/>
        <w:tab w:val="right" w:pos="9406"/>
      </w:tabs>
    </w:pPr>
    <w:rPr>
      <w:lang w:val="x-none" w:eastAsia="x-none"/>
    </w:rPr>
  </w:style>
  <w:style w:type="character" w:styleId="SayfaNumaras">
    <w:name w:val="page number"/>
    <w:basedOn w:val="VarsaylanParagrafYazTipi"/>
    <w:rsid w:val="00CB7425"/>
  </w:style>
  <w:style w:type="paragraph" w:styleId="T1">
    <w:name w:val="toc 1"/>
    <w:basedOn w:val="Normal"/>
    <w:next w:val="Normal"/>
    <w:autoRedefine/>
    <w:uiPriority w:val="39"/>
    <w:rsid w:val="0016165D"/>
    <w:pPr>
      <w:tabs>
        <w:tab w:val="left" w:pos="480"/>
        <w:tab w:val="right" w:leader="dot" w:pos="9639"/>
      </w:tabs>
      <w:jc w:val="center"/>
    </w:pPr>
    <w:rPr>
      <w:b/>
      <w:noProof/>
      <w:color w:val="000000"/>
    </w:rPr>
  </w:style>
  <w:style w:type="paragraph" w:styleId="T3">
    <w:name w:val="toc 3"/>
    <w:basedOn w:val="Normal"/>
    <w:next w:val="Normal"/>
    <w:autoRedefine/>
    <w:semiHidden/>
    <w:rsid w:val="00FC7E40"/>
    <w:pPr>
      <w:ind w:left="480"/>
    </w:pPr>
  </w:style>
  <w:style w:type="character" w:styleId="Kpr">
    <w:name w:val="Hyperlink"/>
    <w:uiPriority w:val="99"/>
    <w:rsid w:val="00FC7E40"/>
    <w:rPr>
      <w:color w:val="0000FF"/>
      <w:u w:val="single"/>
    </w:rPr>
  </w:style>
  <w:style w:type="paragraph" w:styleId="T2">
    <w:name w:val="toc 2"/>
    <w:basedOn w:val="Normal"/>
    <w:next w:val="Normal"/>
    <w:autoRedefine/>
    <w:uiPriority w:val="39"/>
    <w:rsid w:val="006A4C4B"/>
    <w:pPr>
      <w:tabs>
        <w:tab w:val="left" w:pos="960"/>
        <w:tab w:val="right" w:leader="dot" w:pos="9628"/>
      </w:tabs>
      <w:ind w:left="240"/>
    </w:pPr>
    <w:rPr>
      <w:noProof/>
    </w:rPr>
  </w:style>
  <w:style w:type="paragraph" w:styleId="stbilgi">
    <w:name w:val="header"/>
    <w:basedOn w:val="Normal"/>
    <w:link w:val="stbilgiChar"/>
    <w:rsid w:val="00C45047"/>
    <w:pPr>
      <w:tabs>
        <w:tab w:val="center" w:pos="4536"/>
        <w:tab w:val="right" w:pos="9072"/>
      </w:tabs>
      <w:overflowPunct w:val="0"/>
      <w:autoSpaceDE w:val="0"/>
      <w:autoSpaceDN w:val="0"/>
      <w:adjustRightInd w:val="0"/>
      <w:textAlignment w:val="baseline"/>
    </w:pPr>
    <w:rPr>
      <w:sz w:val="20"/>
      <w:szCs w:val="20"/>
      <w:lang w:val="en-US"/>
    </w:rPr>
  </w:style>
  <w:style w:type="character" w:customStyle="1" w:styleId="stbilgiChar">
    <w:name w:val="Üstbilgi Char"/>
    <w:link w:val="stbilgi"/>
    <w:rsid w:val="00C45047"/>
    <w:rPr>
      <w:lang w:val="en-US" w:eastAsia="tr-TR" w:bidi="ar-SA"/>
    </w:rPr>
  </w:style>
  <w:style w:type="paragraph" w:styleId="GvdeMetni3">
    <w:name w:val="Body Text 3"/>
    <w:basedOn w:val="Normal"/>
    <w:rsid w:val="001A2059"/>
    <w:pPr>
      <w:spacing w:after="240" w:line="360" w:lineRule="auto"/>
      <w:jc w:val="both"/>
    </w:pPr>
    <w:rPr>
      <w:szCs w:val="18"/>
    </w:rPr>
  </w:style>
  <w:style w:type="paragraph" w:styleId="GvdeMetni2">
    <w:name w:val="Body Text 2"/>
    <w:basedOn w:val="Normal"/>
    <w:rsid w:val="00881976"/>
    <w:pPr>
      <w:spacing w:after="120" w:line="480" w:lineRule="auto"/>
    </w:pPr>
  </w:style>
  <w:style w:type="paragraph" w:styleId="GvdeMetniGirintisi">
    <w:name w:val="Body Text Indent"/>
    <w:basedOn w:val="Normal"/>
    <w:rsid w:val="00FE5FF2"/>
    <w:pPr>
      <w:spacing w:after="120"/>
      <w:ind w:left="283"/>
    </w:pPr>
  </w:style>
  <w:style w:type="paragraph" w:styleId="NormalWeb">
    <w:name w:val="Normal (Web)"/>
    <w:basedOn w:val="Normal"/>
    <w:rsid w:val="00B31903"/>
    <w:pPr>
      <w:spacing w:before="100" w:beforeAutospacing="1" w:after="100" w:afterAutospacing="1"/>
    </w:pPr>
    <w:rPr>
      <w:rFonts w:ascii="Arial Unicode MS" w:eastAsia="Arial Unicode MS" w:hAnsi="Arial Unicode MS" w:cs="Arial Unicode MS"/>
    </w:rPr>
  </w:style>
  <w:style w:type="paragraph" w:styleId="T4">
    <w:name w:val="toc 4"/>
    <w:basedOn w:val="Normal"/>
    <w:next w:val="Normal"/>
    <w:autoRedefine/>
    <w:semiHidden/>
    <w:rsid w:val="001F10FA"/>
    <w:pPr>
      <w:ind w:left="720"/>
    </w:pPr>
    <w:rPr>
      <w:lang w:eastAsia="ko-KR"/>
    </w:rPr>
  </w:style>
  <w:style w:type="paragraph" w:styleId="T5">
    <w:name w:val="toc 5"/>
    <w:basedOn w:val="Normal"/>
    <w:next w:val="Normal"/>
    <w:autoRedefine/>
    <w:semiHidden/>
    <w:rsid w:val="001F10FA"/>
    <w:pPr>
      <w:ind w:left="960"/>
    </w:pPr>
    <w:rPr>
      <w:lang w:eastAsia="ko-KR"/>
    </w:rPr>
  </w:style>
  <w:style w:type="paragraph" w:styleId="T6">
    <w:name w:val="toc 6"/>
    <w:basedOn w:val="Normal"/>
    <w:next w:val="Normal"/>
    <w:autoRedefine/>
    <w:semiHidden/>
    <w:rsid w:val="001F10FA"/>
    <w:pPr>
      <w:ind w:left="1200"/>
    </w:pPr>
    <w:rPr>
      <w:lang w:eastAsia="ko-KR"/>
    </w:rPr>
  </w:style>
  <w:style w:type="paragraph" w:styleId="T7">
    <w:name w:val="toc 7"/>
    <w:basedOn w:val="Normal"/>
    <w:next w:val="Normal"/>
    <w:autoRedefine/>
    <w:semiHidden/>
    <w:rsid w:val="001F10FA"/>
    <w:pPr>
      <w:ind w:left="1440"/>
    </w:pPr>
    <w:rPr>
      <w:lang w:eastAsia="ko-KR"/>
    </w:rPr>
  </w:style>
  <w:style w:type="paragraph" w:styleId="T8">
    <w:name w:val="toc 8"/>
    <w:basedOn w:val="Normal"/>
    <w:next w:val="Normal"/>
    <w:autoRedefine/>
    <w:semiHidden/>
    <w:rsid w:val="001F10FA"/>
    <w:pPr>
      <w:ind w:left="1680"/>
    </w:pPr>
    <w:rPr>
      <w:lang w:eastAsia="ko-KR"/>
    </w:rPr>
  </w:style>
  <w:style w:type="paragraph" w:styleId="T9">
    <w:name w:val="toc 9"/>
    <w:basedOn w:val="Normal"/>
    <w:next w:val="Normal"/>
    <w:autoRedefine/>
    <w:semiHidden/>
    <w:rsid w:val="001F10FA"/>
    <w:pPr>
      <w:ind w:left="1920"/>
    </w:pPr>
    <w:rPr>
      <w:lang w:eastAsia="ko-KR"/>
    </w:rPr>
  </w:style>
  <w:style w:type="character" w:customStyle="1" w:styleId="AltbilgiChar">
    <w:name w:val="Altbilgi Char"/>
    <w:link w:val="Altbilgi"/>
    <w:uiPriority w:val="99"/>
    <w:rsid w:val="00647D24"/>
    <w:rPr>
      <w:sz w:val="24"/>
      <w:szCs w:val="24"/>
    </w:rPr>
  </w:style>
  <w:style w:type="paragraph" w:styleId="BalonMetni">
    <w:name w:val="Balloon Text"/>
    <w:basedOn w:val="Normal"/>
    <w:link w:val="BalonMetniChar"/>
    <w:rsid w:val="00434925"/>
    <w:rPr>
      <w:rFonts w:ascii="Tahoma" w:hAnsi="Tahoma"/>
      <w:sz w:val="16"/>
      <w:szCs w:val="16"/>
      <w:lang w:val="x-none" w:eastAsia="x-none"/>
    </w:rPr>
  </w:style>
  <w:style w:type="character" w:customStyle="1" w:styleId="BalonMetniChar">
    <w:name w:val="Balon Metni Char"/>
    <w:link w:val="BalonMetni"/>
    <w:rsid w:val="00434925"/>
    <w:rPr>
      <w:rFonts w:ascii="Tahoma" w:hAnsi="Tahoma" w:cs="Tahoma"/>
      <w:sz w:val="16"/>
      <w:szCs w:val="16"/>
    </w:rPr>
  </w:style>
  <w:style w:type="character" w:customStyle="1" w:styleId="Balk1Char">
    <w:name w:val="Başlık 1 Char"/>
    <w:link w:val="Balk1"/>
    <w:rsid w:val="00265F30"/>
    <w:rPr>
      <w:rFonts w:ascii="Arial" w:hAnsi="Arial"/>
      <w:b/>
      <w:bCs/>
      <w:kern w:val="32"/>
      <w:sz w:val="32"/>
      <w:szCs w:val="32"/>
    </w:rPr>
  </w:style>
  <w:style w:type="paragraph" w:styleId="ListeParagraf">
    <w:name w:val="List Paragraph"/>
    <w:basedOn w:val="Normal"/>
    <w:uiPriority w:val="34"/>
    <w:qFormat/>
    <w:rsid w:val="00B74B06"/>
    <w:pPr>
      <w:ind w:left="720"/>
      <w:contextualSpacing/>
    </w:pPr>
  </w:style>
  <w:style w:type="character" w:styleId="KitapBal">
    <w:name w:val="Book Title"/>
    <w:uiPriority w:val="33"/>
    <w:qFormat/>
    <w:rsid w:val="00606190"/>
    <w:rPr>
      <w:b/>
      <w:bCs/>
      <w:smallCaps/>
      <w:spacing w:val="5"/>
    </w:rPr>
  </w:style>
  <w:style w:type="paragraph" w:styleId="DipnotMetni">
    <w:name w:val="footnote text"/>
    <w:basedOn w:val="Normal"/>
    <w:link w:val="DipnotMetniChar"/>
    <w:rsid w:val="00794982"/>
    <w:rPr>
      <w:sz w:val="20"/>
      <w:szCs w:val="20"/>
    </w:rPr>
  </w:style>
  <w:style w:type="character" w:customStyle="1" w:styleId="DipnotMetniChar">
    <w:name w:val="Dipnot Metni Char"/>
    <w:basedOn w:val="VarsaylanParagrafYazTipi"/>
    <w:link w:val="DipnotMetni"/>
    <w:rsid w:val="00794982"/>
  </w:style>
  <w:style w:type="character" w:styleId="DipnotBavurusu">
    <w:name w:val="footnote reference"/>
    <w:rsid w:val="00794982"/>
    <w:rPr>
      <w:vertAlign w:val="superscript"/>
    </w:rPr>
  </w:style>
  <w:style w:type="paragraph" w:customStyle="1" w:styleId="Default">
    <w:name w:val="Default"/>
    <w:rsid w:val="009168EC"/>
    <w:pPr>
      <w:autoSpaceDE w:val="0"/>
      <w:autoSpaceDN w:val="0"/>
      <w:adjustRightInd w:val="0"/>
    </w:pPr>
    <w:rPr>
      <w:color w:val="000000"/>
      <w:sz w:val="24"/>
      <w:szCs w:val="24"/>
    </w:rPr>
  </w:style>
  <w:style w:type="character" w:styleId="zlenenKpr">
    <w:name w:val="FollowedHyperlink"/>
    <w:rsid w:val="00990672"/>
    <w:rPr>
      <w:color w:val="800080"/>
      <w:u w:val="single"/>
    </w:rPr>
  </w:style>
  <w:style w:type="character" w:styleId="AklamaBavurusu">
    <w:name w:val="annotation reference"/>
    <w:rsid w:val="00946A0A"/>
    <w:rPr>
      <w:sz w:val="16"/>
      <w:szCs w:val="16"/>
    </w:rPr>
  </w:style>
  <w:style w:type="paragraph" w:styleId="AklamaMetni">
    <w:name w:val="annotation text"/>
    <w:basedOn w:val="Normal"/>
    <w:link w:val="AklamaMetniChar"/>
    <w:uiPriority w:val="99"/>
    <w:rsid w:val="00946A0A"/>
    <w:rPr>
      <w:sz w:val="20"/>
      <w:szCs w:val="20"/>
    </w:rPr>
  </w:style>
  <w:style w:type="character" w:customStyle="1" w:styleId="AklamaMetniChar">
    <w:name w:val="Açıklama Metni Char"/>
    <w:basedOn w:val="VarsaylanParagrafYazTipi"/>
    <w:link w:val="AklamaMetni"/>
    <w:uiPriority w:val="99"/>
    <w:rsid w:val="00946A0A"/>
  </w:style>
  <w:style w:type="paragraph" w:styleId="AklamaKonusu">
    <w:name w:val="annotation subject"/>
    <w:basedOn w:val="AklamaMetni"/>
    <w:next w:val="AklamaMetni"/>
    <w:link w:val="AklamaKonusuChar"/>
    <w:rsid w:val="00946A0A"/>
    <w:rPr>
      <w:b/>
      <w:bCs/>
    </w:rPr>
  </w:style>
  <w:style w:type="character" w:customStyle="1" w:styleId="AklamaKonusuChar">
    <w:name w:val="Açıklama Konusu Char"/>
    <w:link w:val="AklamaKonusu"/>
    <w:rsid w:val="00946A0A"/>
    <w:rPr>
      <w:b/>
      <w:bCs/>
    </w:rPr>
  </w:style>
  <w:style w:type="paragraph" w:styleId="Dzeltme">
    <w:name w:val="Revision"/>
    <w:hidden/>
    <w:uiPriority w:val="99"/>
    <w:semiHidden/>
    <w:rsid w:val="00D662EE"/>
    <w:rPr>
      <w:sz w:val="24"/>
      <w:szCs w:val="24"/>
    </w:rPr>
  </w:style>
  <w:style w:type="paragraph" w:customStyle="1" w:styleId="Standard">
    <w:name w:val="Standard"/>
    <w:rsid w:val="00500A85"/>
    <w:pPr>
      <w:widowControl w:val="0"/>
      <w:suppressAutoHyphens/>
      <w:autoSpaceDN w:val="0"/>
      <w:textAlignment w:val="baseline"/>
    </w:pPr>
    <w:rPr>
      <w:rFonts w:eastAsia="SimSun" w:cs="Mangal"/>
      <w:kern w:val="3"/>
      <w:sz w:val="24"/>
      <w:szCs w:val="24"/>
      <w:lang w:eastAsia="zh-CN" w:bidi="hi-IN"/>
    </w:rPr>
  </w:style>
  <w:style w:type="character" w:customStyle="1" w:styleId="UnresolvedMention">
    <w:name w:val="Unresolved Mention"/>
    <w:uiPriority w:val="99"/>
    <w:semiHidden/>
    <w:unhideWhenUsed/>
    <w:rsid w:val="00CC72F4"/>
    <w:rPr>
      <w:color w:val="605E5C"/>
      <w:shd w:val="clear" w:color="auto" w:fill="E1DFDD"/>
    </w:rPr>
  </w:style>
  <w:style w:type="paragraph" w:customStyle="1" w:styleId="Tabletext">
    <w:name w:val="Tabletext"/>
    <w:basedOn w:val="Normal"/>
    <w:rsid w:val="0093399F"/>
    <w:pPr>
      <w:keepLines/>
      <w:widowControl w:val="0"/>
      <w:spacing w:after="120" w:line="240" w:lineRule="atLeast"/>
    </w:pPr>
    <w:rPr>
      <w:sz w:val="20"/>
      <w:szCs w:val="20"/>
      <w:lang w:val="en-US" w:eastAsia="en-US"/>
    </w:rPr>
  </w:style>
  <w:style w:type="character" w:customStyle="1" w:styleId="fontstyle01">
    <w:name w:val="fontstyle01"/>
    <w:basedOn w:val="VarsaylanParagrafYazTipi"/>
    <w:rsid w:val="009E04BE"/>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42161">
      <w:bodyDiv w:val="1"/>
      <w:marLeft w:val="0"/>
      <w:marRight w:val="0"/>
      <w:marTop w:val="0"/>
      <w:marBottom w:val="0"/>
      <w:divBdr>
        <w:top w:val="none" w:sz="0" w:space="0" w:color="auto"/>
        <w:left w:val="none" w:sz="0" w:space="0" w:color="auto"/>
        <w:bottom w:val="none" w:sz="0" w:space="0" w:color="auto"/>
        <w:right w:val="none" w:sz="0" w:space="0" w:color="auto"/>
      </w:divBdr>
    </w:div>
    <w:div w:id="89931170">
      <w:bodyDiv w:val="1"/>
      <w:marLeft w:val="0"/>
      <w:marRight w:val="0"/>
      <w:marTop w:val="0"/>
      <w:marBottom w:val="0"/>
      <w:divBdr>
        <w:top w:val="none" w:sz="0" w:space="0" w:color="auto"/>
        <w:left w:val="none" w:sz="0" w:space="0" w:color="auto"/>
        <w:bottom w:val="none" w:sz="0" w:space="0" w:color="auto"/>
        <w:right w:val="none" w:sz="0" w:space="0" w:color="auto"/>
      </w:divBdr>
    </w:div>
    <w:div w:id="250088164">
      <w:bodyDiv w:val="1"/>
      <w:marLeft w:val="0"/>
      <w:marRight w:val="0"/>
      <w:marTop w:val="0"/>
      <w:marBottom w:val="0"/>
      <w:divBdr>
        <w:top w:val="none" w:sz="0" w:space="0" w:color="auto"/>
        <w:left w:val="none" w:sz="0" w:space="0" w:color="auto"/>
        <w:bottom w:val="none" w:sz="0" w:space="0" w:color="auto"/>
        <w:right w:val="none" w:sz="0" w:space="0" w:color="auto"/>
      </w:divBdr>
      <w:divsChild>
        <w:div w:id="993409415">
          <w:marLeft w:val="0"/>
          <w:marRight w:val="0"/>
          <w:marTop w:val="0"/>
          <w:marBottom w:val="0"/>
          <w:divBdr>
            <w:top w:val="none" w:sz="0" w:space="0" w:color="auto"/>
            <w:left w:val="none" w:sz="0" w:space="0" w:color="auto"/>
            <w:bottom w:val="none" w:sz="0" w:space="0" w:color="auto"/>
            <w:right w:val="none" w:sz="0" w:space="0" w:color="auto"/>
          </w:divBdr>
        </w:div>
      </w:divsChild>
    </w:div>
    <w:div w:id="371732806">
      <w:bodyDiv w:val="1"/>
      <w:marLeft w:val="0"/>
      <w:marRight w:val="0"/>
      <w:marTop w:val="0"/>
      <w:marBottom w:val="0"/>
      <w:divBdr>
        <w:top w:val="none" w:sz="0" w:space="0" w:color="auto"/>
        <w:left w:val="none" w:sz="0" w:space="0" w:color="auto"/>
        <w:bottom w:val="none" w:sz="0" w:space="0" w:color="auto"/>
        <w:right w:val="none" w:sz="0" w:space="0" w:color="auto"/>
      </w:divBdr>
    </w:div>
    <w:div w:id="376660086">
      <w:bodyDiv w:val="1"/>
      <w:marLeft w:val="0"/>
      <w:marRight w:val="0"/>
      <w:marTop w:val="0"/>
      <w:marBottom w:val="0"/>
      <w:divBdr>
        <w:top w:val="none" w:sz="0" w:space="0" w:color="auto"/>
        <w:left w:val="none" w:sz="0" w:space="0" w:color="auto"/>
        <w:bottom w:val="none" w:sz="0" w:space="0" w:color="auto"/>
        <w:right w:val="none" w:sz="0" w:space="0" w:color="auto"/>
      </w:divBdr>
      <w:divsChild>
        <w:div w:id="278530056">
          <w:marLeft w:val="0"/>
          <w:marRight w:val="0"/>
          <w:marTop w:val="0"/>
          <w:marBottom w:val="0"/>
          <w:divBdr>
            <w:top w:val="none" w:sz="0" w:space="0" w:color="auto"/>
            <w:left w:val="none" w:sz="0" w:space="0" w:color="auto"/>
            <w:bottom w:val="none" w:sz="0" w:space="0" w:color="auto"/>
            <w:right w:val="none" w:sz="0" w:space="0" w:color="auto"/>
          </w:divBdr>
        </w:div>
      </w:divsChild>
    </w:div>
    <w:div w:id="418916924">
      <w:bodyDiv w:val="1"/>
      <w:marLeft w:val="0"/>
      <w:marRight w:val="0"/>
      <w:marTop w:val="0"/>
      <w:marBottom w:val="0"/>
      <w:divBdr>
        <w:top w:val="none" w:sz="0" w:space="0" w:color="auto"/>
        <w:left w:val="none" w:sz="0" w:space="0" w:color="auto"/>
        <w:bottom w:val="none" w:sz="0" w:space="0" w:color="auto"/>
        <w:right w:val="none" w:sz="0" w:space="0" w:color="auto"/>
      </w:divBdr>
    </w:div>
    <w:div w:id="429665888">
      <w:bodyDiv w:val="1"/>
      <w:marLeft w:val="0"/>
      <w:marRight w:val="0"/>
      <w:marTop w:val="0"/>
      <w:marBottom w:val="0"/>
      <w:divBdr>
        <w:top w:val="none" w:sz="0" w:space="0" w:color="auto"/>
        <w:left w:val="none" w:sz="0" w:space="0" w:color="auto"/>
        <w:bottom w:val="none" w:sz="0" w:space="0" w:color="auto"/>
        <w:right w:val="none" w:sz="0" w:space="0" w:color="auto"/>
      </w:divBdr>
      <w:divsChild>
        <w:div w:id="1684211082">
          <w:marLeft w:val="0"/>
          <w:marRight w:val="0"/>
          <w:marTop w:val="0"/>
          <w:marBottom w:val="0"/>
          <w:divBdr>
            <w:top w:val="none" w:sz="0" w:space="0" w:color="auto"/>
            <w:left w:val="none" w:sz="0" w:space="0" w:color="auto"/>
            <w:bottom w:val="none" w:sz="0" w:space="0" w:color="auto"/>
            <w:right w:val="none" w:sz="0" w:space="0" w:color="auto"/>
          </w:divBdr>
          <w:divsChild>
            <w:div w:id="325521554">
              <w:marLeft w:val="0"/>
              <w:marRight w:val="0"/>
              <w:marTop w:val="0"/>
              <w:marBottom w:val="0"/>
              <w:divBdr>
                <w:top w:val="none" w:sz="0" w:space="0" w:color="auto"/>
                <w:left w:val="none" w:sz="0" w:space="0" w:color="auto"/>
                <w:bottom w:val="none" w:sz="0" w:space="0" w:color="auto"/>
                <w:right w:val="none" w:sz="0" w:space="0" w:color="auto"/>
              </w:divBdr>
            </w:div>
            <w:div w:id="700939006">
              <w:marLeft w:val="0"/>
              <w:marRight w:val="0"/>
              <w:marTop w:val="0"/>
              <w:marBottom w:val="0"/>
              <w:divBdr>
                <w:top w:val="none" w:sz="0" w:space="0" w:color="auto"/>
                <w:left w:val="none" w:sz="0" w:space="0" w:color="auto"/>
                <w:bottom w:val="none" w:sz="0" w:space="0" w:color="auto"/>
                <w:right w:val="none" w:sz="0" w:space="0" w:color="auto"/>
              </w:divBdr>
            </w:div>
            <w:div w:id="720909890">
              <w:marLeft w:val="0"/>
              <w:marRight w:val="0"/>
              <w:marTop w:val="0"/>
              <w:marBottom w:val="0"/>
              <w:divBdr>
                <w:top w:val="none" w:sz="0" w:space="0" w:color="auto"/>
                <w:left w:val="none" w:sz="0" w:space="0" w:color="auto"/>
                <w:bottom w:val="none" w:sz="0" w:space="0" w:color="auto"/>
                <w:right w:val="none" w:sz="0" w:space="0" w:color="auto"/>
              </w:divBdr>
            </w:div>
            <w:div w:id="1383820902">
              <w:marLeft w:val="0"/>
              <w:marRight w:val="0"/>
              <w:marTop w:val="0"/>
              <w:marBottom w:val="0"/>
              <w:divBdr>
                <w:top w:val="none" w:sz="0" w:space="0" w:color="auto"/>
                <w:left w:val="none" w:sz="0" w:space="0" w:color="auto"/>
                <w:bottom w:val="none" w:sz="0" w:space="0" w:color="auto"/>
                <w:right w:val="none" w:sz="0" w:space="0" w:color="auto"/>
              </w:divBdr>
            </w:div>
            <w:div w:id="1458837783">
              <w:marLeft w:val="0"/>
              <w:marRight w:val="0"/>
              <w:marTop w:val="0"/>
              <w:marBottom w:val="0"/>
              <w:divBdr>
                <w:top w:val="none" w:sz="0" w:space="0" w:color="auto"/>
                <w:left w:val="none" w:sz="0" w:space="0" w:color="auto"/>
                <w:bottom w:val="none" w:sz="0" w:space="0" w:color="auto"/>
                <w:right w:val="none" w:sz="0" w:space="0" w:color="auto"/>
              </w:divBdr>
            </w:div>
            <w:div w:id="1810781096">
              <w:marLeft w:val="0"/>
              <w:marRight w:val="0"/>
              <w:marTop w:val="0"/>
              <w:marBottom w:val="0"/>
              <w:divBdr>
                <w:top w:val="none" w:sz="0" w:space="0" w:color="auto"/>
                <w:left w:val="none" w:sz="0" w:space="0" w:color="auto"/>
                <w:bottom w:val="none" w:sz="0" w:space="0" w:color="auto"/>
                <w:right w:val="none" w:sz="0" w:space="0" w:color="auto"/>
              </w:divBdr>
            </w:div>
            <w:div w:id="210915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63447">
      <w:bodyDiv w:val="1"/>
      <w:marLeft w:val="0"/>
      <w:marRight w:val="0"/>
      <w:marTop w:val="0"/>
      <w:marBottom w:val="0"/>
      <w:divBdr>
        <w:top w:val="none" w:sz="0" w:space="0" w:color="auto"/>
        <w:left w:val="none" w:sz="0" w:space="0" w:color="auto"/>
        <w:bottom w:val="none" w:sz="0" w:space="0" w:color="auto"/>
        <w:right w:val="none" w:sz="0" w:space="0" w:color="auto"/>
      </w:divBdr>
    </w:div>
    <w:div w:id="710300607">
      <w:bodyDiv w:val="1"/>
      <w:marLeft w:val="0"/>
      <w:marRight w:val="0"/>
      <w:marTop w:val="0"/>
      <w:marBottom w:val="0"/>
      <w:divBdr>
        <w:top w:val="none" w:sz="0" w:space="0" w:color="auto"/>
        <w:left w:val="none" w:sz="0" w:space="0" w:color="auto"/>
        <w:bottom w:val="none" w:sz="0" w:space="0" w:color="auto"/>
        <w:right w:val="none" w:sz="0" w:space="0" w:color="auto"/>
      </w:divBdr>
    </w:div>
    <w:div w:id="817959664">
      <w:bodyDiv w:val="1"/>
      <w:marLeft w:val="0"/>
      <w:marRight w:val="0"/>
      <w:marTop w:val="0"/>
      <w:marBottom w:val="0"/>
      <w:divBdr>
        <w:top w:val="none" w:sz="0" w:space="0" w:color="auto"/>
        <w:left w:val="none" w:sz="0" w:space="0" w:color="auto"/>
        <w:bottom w:val="none" w:sz="0" w:space="0" w:color="auto"/>
        <w:right w:val="none" w:sz="0" w:space="0" w:color="auto"/>
      </w:divBdr>
    </w:div>
    <w:div w:id="1131244239">
      <w:bodyDiv w:val="1"/>
      <w:marLeft w:val="0"/>
      <w:marRight w:val="0"/>
      <w:marTop w:val="0"/>
      <w:marBottom w:val="0"/>
      <w:divBdr>
        <w:top w:val="none" w:sz="0" w:space="0" w:color="auto"/>
        <w:left w:val="none" w:sz="0" w:space="0" w:color="auto"/>
        <w:bottom w:val="none" w:sz="0" w:space="0" w:color="auto"/>
        <w:right w:val="none" w:sz="0" w:space="0" w:color="auto"/>
      </w:divBdr>
    </w:div>
    <w:div w:id="1197540850">
      <w:bodyDiv w:val="1"/>
      <w:marLeft w:val="0"/>
      <w:marRight w:val="0"/>
      <w:marTop w:val="0"/>
      <w:marBottom w:val="0"/>
      <w:divBdr>
        <w:top w:val="none" w:sz="0" w:space="0" w:color="auto"/>
        <w:left w:val="none" w:sz="0" w:space="0" w:color="auto"/>
        <w:bottom w:val="none" w:sz="0" w:space="0" w:color="auto"/>
        <w:right w:val="none" w:sz="0" w:space="0" w:color="auto"/>
      </w:divBdr>
    </w:div>
    <w:div w:id="1363164720">
      <w:bodyDiv w:val="1"/>
      <w:marLeft w:val="0"/>
      <w:marRight w:val="0"/>
      <w:marTop w:val="0"/>
      <w:marBottom w:val="0"/>
      <w:divBdr>
        <w:top w:val="none" w:sz="0" w:space="0" w:color="auto"/>
        <w:left w:val="none" w:sz="0" w:space="0" w:color="auto"/>
        <w:bottom w:val="none" w:sz="0" w:space="0" w:color="auto"/>
        <w:right w:val="none" w:sz="0" w:space="0" w:color="auto"/>
      </w:divBdr>
    </w:div>
    <w:div w:id="1442915716">
      <w:bodyDiv w:val="1"/>
      <w:marLeft w:val="0"/>
      <w:marRight w:val="0"/>
      <w:marTop w:val="0"/>
      <w:marBottom w:val="0"/>
      <w:divBdr>
        <w:top w:val="none" w:sz="0" w:space="0" w:color="auto"/>
        <w:left w:val="none" w:sz="0" w:space="0" w:color="auto"/>
        <w:bottom w:val="none" w:sz="0" w:space="0" w:color="auto"/>
        <w:right w:val="none" w:sz="0" w:space="0" w:color="auto"/>
      </w:divBdr>
      <w:divsChild>
        <w:div w:id="2127387680">
          <w:marLeft w:val="0"/>
          <w:marRight w:val="0"/>
          <w:marTop w:val="0"/>
          <w:marBottom w:val="0"/>
          <w:divBdr>
            <w:top w:val="none" w:sz="0" w:space="0" w:color="auto"/>
            <w:left w:val="none" w:sz="0" w:space="0" w:color="auto"/>
            <w:bottom w:val="none" w:sz="0" w:space="0" w:color="auto"/>
            <w:right w:val="none" w:sz="0" w:space="0" w:color="auto"/>
          </w:divBdr>
          <w:divsChild>
            <w:div w:id="3898767">
              <w:marLeft w:val="0"/>
              <w:marRight w:val="0"/>
              <w:marTop w:val="0"/>
              <w:marBottom w:val="0"/>
              <w:divBdr>
                <w:top w:val="none" w:sz="0" w:space="0" w:color="auto"/>
                <w:left w:val="none" w:sz="0" w:space="0" w:color="auto"/>
                <w:bottom w:val="none" w:sz="0" w:space="0" w:color="auto"/>
                <w:right w:val="none" w:sz="0" w:space="0" w:color="auto"/>
              </w:divBdr>
            </w:div>
            <w:div w:id="152724053">
              <w:marLeft w:val="0"/>
              <w:marRight w:val="0"/>
              <w:marTop w:val="0"/>
              <w:marBottom w:val="0"/>
              <w:divBdr>
                <w:top w:val="none" w:sz="0" w:space="0" w:color="auto"/>
                <w:left w:val="none" w:sz="0" w:space="0" w:color="auto"/>
                <w:bottom w:val="none" w:sz="0" w:space="0" w:color="auto"/>
                <w:right w:val="none" w:sz="0" w:space="0" w:color="auto"/>
              </w:divBdr>
            </w:div>
            <w:div w:id="870727000">
              <w:marLeft w:val="0"/>
              <w:marRight w:val="0"/>
              <w:marTop w:val="0"/>
              <w:marBottom w:val="0"/>
              <w:divBdr>
                <w:top w:val="none" w:sz="0" w:space="0" w:color="auto"/>
                <w:left w:val="none" w:sz="0" w:space="0" w:color="auto"/>
                <w:bottom w:val="none" w:sz="0" w:space="0" w:color="auto"/>
                <w:right w:val="none" w:sz="0" w:space="0" w:color="auto"/>
              </w:divBdr>
            </w:div>
            <w:div w:id="1372924497">
              <w:marLeft w:val="0"/>
              <w:marRight w:val="0"/>
              <w:marTop w:val="0"/>
              <w:marBottom w:val="0"/>
              <w:divBdr>
                <w:top w:val="none" w:sz="0" w:space="0" w:color="auto"/>
                <w:left w:val="none" w:sz="0" w:space="0" w:color="auto"/>
                <w:bottom w:val="none" w:sz="0" w:space="0" w:color="auto"/>
                <w:right w:val="none" w:sz="0" w:space="0" w:color="auto"/>
              </w:divBdr>
            </w:div>
            <w:div w:id="1970431595">
              <w:marLeft w:val="0"/>
              <w:marRight w:val="0"/>
              <w:marTop w:val="0"/>
              <w:marBottom w:val="0"/>
              <w:divBdr>
                <w:top w:val="none" w:sz="0" w:space="0" w:color="auto"/>
                <w:left w:val="none" w:sz="0" w:space="0" w:color="auto"/>
                <w:bottom w:val="none" w:sz="0" w:space="0" w:color="auto"/>
                <w:right w:val="none" w:sz="0" w:space="0" w:color="auto"/>
              </w:divBdr>
            </w:div>
            <w:div w:id="204382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844253">
      <w:bodyDiv w:val="1"/>
      <w:marLeft w:val="0"/>
      <w:marRight w:val="0"/>
      <w:marTop w:val="0"/>
      <w:marBottom w:val="0"/>
      <w:divBdr>
        <w:top w:val="none" w:sz="0" w:space="0" w:color="auto"/>
        <w:left w:val="none" w:sz="0" w:space="0" w:color="auto"/>
        <w:bottom w:val="none" w:sz="0" w:space="0" w:color="auto"/>
        <w:right w:val="none" w:sz="0" w:space="0" w:color="auto"/>
      </w:divBdr>
    </w:div>
    <w:div w:id="1610431057">
      <w:bodyDiv w:val="1"/>
      <w:marLeft w:val="0"/>
      <w:marRight w:val="0"/>
      <w:marTop w:val="0"/>
      <w:marBottom w:val="0"/>
      <w:divBdr>
        <w:top w:val="none" w:sz="0" w:space="0" w:color="auto"/>
        <w:left w:val="none" w:sz="0" w:space="0" w:color="auto"/>
        <w:bottom w:val="none" w:sz="0" w:space="0" w:color="auto"/>
        <w:right w:val="none" w:sz="0" w:space="0" w:color="auto"/>
      </w:divBdr>
    </w:div>
    <w:div w:id="1698307136">
      <w:bodyDiv w:val="1"/>
      <w:marLeft w:val="0"/>
      <w:marRight w:val="0"/>
      <w:marTop w:val="0"/>
      <w:marBottom w:val="0"/>
      <w:divBdr>
        <w:top w:val="none" w:sz="0" w:space="0" w:color="auto"/>
        <w:left w:val="none" w:sz="0" w:space="0" w:color="auto"/>
        <w:bottom w:val="none" w:sz="0" w:space="0" w:color="auto"/>
        <w:right w:val="none" w:sz="0" w:space="0" w:color="auto"/>
      </w:divBdr>
    </w:div>
    <w:div w:id="1757433203">
      <w:bodyDiv w:val="1"/>
      <w:marLeft w:val="0"/>
      <w:marRight w:val="0"/>
      <w:marTop w:val="0"/>
      <w:marBottom w:val="0"/>
      <w:divBdr>
        <w:top w:val="none" w:sz="0" w:space="0" w:color="auto"/>
        <w:left w:val="none" w:sz="0" w:space="0" w:color="auto"/>
        <w:bottom w:val="none" w:sz="0" w:space="0" w:color="auto"/>
        <w:right w:val="none" w:sz="0" w:space="0" w:color="auto"/>
      </w:divBdr>
      <w:divsChild>
        <w:div w:id="774903525">
          <w:marLeft w:val="0"/>
          <w:marRight w:val="0"/>
          <w:marTop w:val="0"/>
          <w:marBottom w:val="0"/>
          <w:divBdr>
            <w:top w:val="none" w:sz="0" w:space="0" w:color="auto"/>
            <w:left w:val="none" w:sz="0" w:space="0" w:color="auto"/>
            <w:bottom w:val="none" w:sz="0" w:space="0" w:color="auto"/>
            <w:right w:val="none" w:sz="0" w:space="0" w:color="auto"/>
          </w:divBdr>
        </w:div>
      </w:divsChild>
    </w:div>
    <w:div w:id="1844007274">
      <w:bodyDiv w:val="1"/>
      <w:marLeft w:val="0"/>
      <w:marRight w:val="0"/>
      <w:marTop w:val="0"/>
      <w:marBottom w:val="0"/>
      <w:divBdr>
        <w:top w:val="none" w:sz="0" w:space="0" w:color="auto"/>
        <w:left w:val="none" w:sz="0" w:space="0" w:color="auto"/>
        <w:bottom w:val="none" w:sz="0" w:space="0" w:color="auto"/>
        <w:right w:val="none" w:sz="0" w:space="0" w:color="auto"/>
      </w:divBdr>
    </w:div>
    <w:div w:id="1893611876">
      <w:bodyDiv w:val="1"/>
      <w:marLeft w:val="0"/>
      <w:marRight w:val="0"/>
      <w:marTop w:val="0"/>
      <w:marBottom w:val="0"/>
      <w:divBdr>
        <w:top w:val="none" w:sz="0" w:space="0" w:color="auto"/>
        <w:left w:val="none" w:sz="0" w:space="0" w:color="auto"/>
        <w:bottom w:val="none" w:sz="0" w:space="0" w:color="auto"/>
        <w:right w:val="none" w:sz="0" w:space="0" w:color="auto"/>
      </w:divBdr>
      <w:divsChild>
        <w:div w:id="329530972">
          <w:marLeft w:val="0"/>
          <w:marRight w:val="0"/>
          <w:marTop w:val="0"/>
          <w:marBottom w:val="0"/>
          <w:divBdr>
            <w:top w:val="none" w:sz="0" w:space="0" w:color="auto"/>
            <w:left w:val="none" w:sz="0" w:space="0" w:color="auto"/>
            <w:bottom w:val="none" w:sz="0" w:space="0" w:color="auto"/>
            <w:right w:val="none" w:sz="0" w:space="0" w:color="auto"/>
          </w:divBdr>
        </w:div>
      </w:divsChild>
    </w:div>
    <w:div w:id="1908686892">
      <w:bodyDiv w:val="1"/>
      <w:marLeft w:val="0"/>
      <w:marRight w:val="0"/>
      <w:marTop w:val="0"/>
      <w:marBottom w:val="0"/>
      <w:divBdr>
        <w:top w:val="none" w:sz="0" w:space="0" w:color="auto"/>
        <w:left w:val="none" w:sz="0" w:space="0" w:color="auto"/>
        <w:bottom w:val="none" w:sz="0" w:space="0" w:color="auto"/>
        <w:right w:val="none" w:sz="0" w:space="0" w:color="auto"/>
      </w:divBdr>
    </w:div>
    <w:div w:id="1965690816">
      <w:bodyDiv w:val="1"/>
      <w:marLeft w:val="0"/>
      <w:marRight w:val="0"/>
      <w:marTop w:val="0"/>
      <w:marBottom w:val="0"/>
      <w:divBdr>
        <w:top w:val="none" w:sz="0" w:space="0" w:color="auto"/>
        <w:left w:val="none" w:sz="0" w:space="0" w:color="auto"/>
        <w:bottom w:val="none" w:sz="0" w:space="0" w:color="auto"/>
        <w:right w:val="none" w:sz="0" w:space="0" w:color="auto"/>
      </w:divBdr>
    </w:div>
    <w:div w:id="2006667054">
      <w:bodyDiv w:val="1"/>
      <w:marLeft w:val="0"/>
      <w:marRight w:val="0"/>
      <w:marTop w:val="0"/>
      <w:marBottom w:val="0"/>
      <w:divBdr>
        <w:top w:val="none" w:sz="0" w:space="0" w:color="auto"/>
        <w:left w:val="none" w:sz="0" w:space="0" w:color="auto"/>
        <w:bottom w:val="none" w:sz="0" w:space="0" w:color="auto"/>
        <w:right w:val="none" w:sz="0" w:space="0" w:color="auto"/>
      </w:divBdr>
      <w:divsChild>
        <w:div w:id="887300728">
          <w:marLeft w:val="0"/>
          <w:marRight w:val="0"/>
          <w:marTop w:val="0"/>
          <w:marBottom w:val="0"/>
          <w:divBdr>
            <w:top w:val="none" w:sz="0" w:space="0" w:color="auto"/>
            <w:left w:val="none" w:sz="0" w:space="0" w:color="auto"/>
            <w:bottom w:val="none" w:sz="0" w:space="0" w:color="auto"/>
            <w:right w:val="none" w:sz="0" w:space="0" w:color="auto"/>
          </w:divBdr>
        </w:div>
      </w:divsChild>
    </w:div>
    <w:div w:id="2030982920">
      <w:bodyDiv w:val="1"/>
      <w:marLeft w:val="0"/>
      <w:marRight w:val="0"/>
      <w:marTop w:val="0"/>
      <w:marBottom w:val="0"/>
      <w:divBdr>
        <w:top w:val="none" w:sz="0" w:space="0" w:color="auto"/>
        <w:left w:val="none" w:sz="0" w:space="0" w:color="auto"/>
        <w:bottom w:val="none" w:sz="0" w:space="0" w:color="auto"/>
        <w:right w:val="none" w:sz="0" w:space="0" w:color="auto"/>
      </w:divBdr>
    </w:div>
    <w:div w:id="2082679355">
      <w:bodyDiv w:val="1"/>
      <w:marLeft w:val="0"/>
      <w:marRight w:val="0"/>
      <w:marTop w:val="0"/>
      <w:marBottom w:val="0"/>
      <w:divBdr>
        <w:top w:val="none" w:sz="0" w:space="0" w:color="auto"/>
        <w:left w:val="none" w:sz="0" w:space="0" w:color="auto"/>
        <w:bottom w:val="none" w:sz="0" w:space="0" w:color="auto"/>
        <w:right w:val="none" w:sz="0" w:space="0" w:color="auto"/>
      </w:divBdr>
      <w:divsChild>
        <w:div w:id="165644848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Yeni Belge" ma:contentTypeID="0x010105001DA1BA8FA9D8824EAB1C01563C9DDA10002DA2E1DF421F16428A7A7467F6A4B259" ma:contentTypeVersion="10" ma:contentTypeDescription="" ma:contentTypeScope="" ma:versionID="91b08aeaafc04db8fdb43092d92bd1e6">
  <xsd:schema xmlns:xsd="http://www.w3.org/2001/XMLSchema" xmlns:p="http://schemas.microsoft.com/office/2006/metadata/properties" xmlns:ns2="a67ba071-72c7-478d-a6db-076bdda21da3" xmlns:ns3="6ca19a78-392a-4c98-b94b-4dbcb50fd7b7" xmlns:ns5="7674a815-429f-4736-80b1-3056f49383d2" targetNamespace="http://schemas.microsoft.com/office/2006/metadata/properties" ma:root="true" ma:fieldsID="7b6b4d37484dc441e0b46a4392628e7e" ns2:_="" ns3:_="" ns5:_="">
    <xsd:import namespace="a67ba071-72c7-478d-a6db-076bdda21da3"/>
    <xsd:import namespace="6ca19a78-392a-4c98-b94b-4dbcb50fd7b7"/>
    <xsd:import namespace="7674a815-429f-4736-80b1-3056f49383d2"/>
    <xsd:element name="properties">
      <xsd:complexType>
        <xsd:sequence>
          <xsd:element name="documentManagement">
            <xsd:complexType>
              <xsd:all>
                <xsd:element ref="ns2:YayinlayanBirim"/>
                <xsd:element ref="ns2:Mevzuat_x0020_Numarası" minOccurs="0"/>
                <xsd:element ref="ns2:Döküman_x0020_Tipi"/>
                <xsd:element ref="ns2:Bağlı_x0020_Olduğu_x0020_Döküman" minOccurs="0"/>
                <xsd:element ref="ns2:Eklenme_x0020_Gerekçesi"/>
                <xsd:element ref="ns2:Değişiklik_x0020_Yapılan_x0020_Doküman" minOccurs="0"/>
                <xsd:element ref="ns2:İptal_x0020_Edilecek_x0020_Doküman" minOccurs="0"/>
                <xsd:element ref="ns2:DokumanKonusu" minOccurs="0"/>
                <xsd:element ref="ns2:Mevzuat_x0020_Türü"/>
                <xsd:element ref="ns2:Aciklama"/>
                <xsd:element ref="ns2:YayinlanmaTarihi"/>
                <xsd:element ref="ns2:Duyurulduğu_x0020_Döküman" minOccurs="0"/>
                <xsd:element ref="ns2:Üst_x0020_Klasör_x0020_İsmi" minOccurs="0"/>
                <xsd:element ref="ns2:Üst_x0020_Klasör_x0020_Yolu" minOccurs="0"/>
                <xsd:element ref="ns3:Arşiv_x0020_Durumu"/>
                <xsd:element ref="ns5:KimlerEtkilenecek"/>
                <xsd:element ref="ns5:NelerDegisti"/>
                <xsd:element ref="ns5:UygulamayaGecisTarihi" minOccurs="0"/>
              </xsd:all>
            </xsd:complexType>
          </xsd:element>
        </xsd:sequence>
      </xsd:complexType>
    </xsd:element>
  </xsd:schema>
  <xsd:schema xmlns:xsd="http://www.w3.org/2001/XMLSchema" xmlns:dms="http://schemas.microsoft.com/office/2006/documentManagement/types" targetNamespace="a67ba071-72c7-478d-a6db-076bdda21da3" elementFormDefault="qualified">
    <xsd:import namespace="http://schemas.microsoft.com/office/2006/documentManagement/types"/>
    <xsd:element name="YayinlayanBirim" ma:index="2" ma:displayName="Yayımlayan GMY/Birim" ma:format="Dropdown" ma:internalName="YayinlayanBirim">
      <xsd:simpleType>
        <xsd:restriction base="dms:Choice">
          <xsd:enumeration value="Yönetim Destek"/>
          <xsd:enumeration value="Pazarlama"/>
          <xsd:enumeration value="Kredi Tahsis ve Yönetimi"/>
          <xsd:enumeration value="Bireysel Bankacılık"/>
          <xsd:enumeration value="Kredi Politikaları"/>
          <xsd:enumeration value="Hazine ve Strateji Yönetimi"/>
          <xsd:enumeration value="Uluslararası Bankacılık ve Ortaklıklar"/>
          <xsd:enumeration value="İnsan Kaynakları"/>
          <xsd:enumeration value="Operasyonel İşlemler"/>
          <xsd:enumeration value="Finansal Koordinasyon"/>
          <xsd:enumeration value="Bilgi Teknolojileri Yönetimi"/>
          <xsd:enumeration value="Ödeme Sistemleri GB."/>
        </xsd:restriction>
      </xsd:simpleType>
    </xsd:element>
    <xsd:element name="Mevzuat_x0020_Numarası" ma:index="3" nillable="true" ma:displayName="Mevzuat Numarası" ma:default="" ma:internalName="Mevzuat_x0020_Numaras_x0131_" ma:percentage="FALSE">
      <xsd:simpleType>
        <xsd:restriction base="dms:Number"/>
      </xsd:simpleType>
    </xsd:element>
    <xsd:element name="Döküman_x0020_Tipi" ma:index="4" ma:displayName="Doküman Tipi" ma:default="Ana Doküman" ma:format="Dropdown" ma:internalName="D_x00f6_k_x00fc_man_x0020_Tipi">
      <xsd:simpleType>
        <xsd:restriction base="dms:Choice">
          <xsd:enumeration value="Ana Doküman"/>
          <xsd:enumeration value="Ek Döküman"/>
        </xsd:restriction>
      </xsd:simpleType>
    </xsd:element>
    <xsd:element name="Bağlı_x0020_Olduğu_x0020_Döküman" ma:index="5" nillable="true" ma:displayName="Bağlı Olduğu Doküman" ma:list="{3183F26C-8EFF-463F-9577-FEA637B98CEC}" ma:internalName="Ba_x011f_l_x0131__x0020_Oldu_x011f_u_x0020_D_x00f6_k_x00fc_man" ma:showField="Title" ma:web="{7D3AF7BF-7168-4E42-B00B-2786F0C9D2CE}">
      <xsd:simpleType>
        <xsd:restriction base="dms:Lookup"/>
      </xsd:simpleType>
    </xsd:element>
    <xsd:element name="Eklenme_x0020_Gerekçesi" ma:index="6" ma:displayName="Eklenme Gerekçesi" ma:default="Devir" ma:format="Dropdown" ma:internalName="Eklenme_x0020_Gerek_x00e7_esi">
      <xsd:simpleType>
        <xsd:restriction base="dms:Choice">
          <xsd:enumeration value="Yeni mevzuat"/>
          <xsd:enumeration value="Değişiklik"/>
          <xsd:enumeration value="Mevzuat ile İptal"/>
          <xsd:enumeration value="Devir"/>
        </xsd:restriction>
      </xsd:simpleType>
    </xsd:element>
    <xsd:element name="Değişiklik_x0020_Yapılan_x0020_Doküman" ma:index="7" nillable="true" ma:displayName="Değişiklik Yapılan Doküman" ma:list="{3183F26C-8EFF-463F-9577-FEA637B98CEC}" ma:internalName="De_x011f_i_x015f_iklik_x0020_Yap_x0131_lan_x0020_Dok_x00fc_man" ma:showField="Title" ma:web="{7D3AF7BF-7168-4E42-B00B-2786F0C9D2CE}">
      <xsd:simpleType>
        <xsd:restriction base="dms:Lookup"/>
      </xsd:simpleType>
    </xsd:element>
    <xsd:element name="İptal_x0020_Edilecek_x0020_Doküman" ma:index="8" nillable="true" ma:displayName="İptal Edilecek Doküman" ma:list="{3183F26C-8EFF-463F-9577-FEA637B98CEC}" ma:internalName="_x0130_ptal_x0020_Edilecek_x0020_Dok_x00fc_man" ma:showField="Title" ma:web="{7D3AF7BF-7168-4E42-B00B-2786F0C9D2CE}">
      <xsd:simpleType>
        <xsd:restriction base="dms:Lookup"/>
      </xsd:simpleType>
    </xsd:element>
    <xsd:element name="DokumanKonusu" ma:index="9" nillable="true" ma:displayName="Döküman Konusu" ma:internalName="DokumanKonusu">
      <xsd:simpleType>
        <xsd:restriction base="dms:Note"/>
      </xsd:simpleType>
    </xsd:element>
    <xsd:element name="Mevzuat_x0020_Türü" ma:index="10" ma:displayName="Mevzuat Türü" ma:format="Dropdown" ma:internalName="Mevzuat_x0020_T_x00fc_r_x00fc_">
      <xsd:simpleType>
        <xsd:restriction base="dms:Choice">
          <xsd:enumeration value="Yönetmelikler"/>
          <xsd:enumeration value="Uygulama Esas ve Usulleri"/>
          <xsd:enumeration value="Yönerge"/>
          <xsd:enumeration value="Duyuru"/>
        </xsd:restriction>
      </xsd:simpleType>
    </xsd:element>
    <xsd:element name="Aciklama" ma:index="11" ma:displayName="Açıklama Alanı" ma:default="" ma:description="Dokümanla ilgili diğer tüm bilgiler bu alana girilmelidir" ma:internalName="Aciklama">
      <xsd:simpleType>
        <xsd:restriction base="dms:Note"/>
      </xsd:simpleType>
    </xsd:element>
    <xsd:element name="YayinlanmaTarihi" ma:index="12" ma:displayName="Yayınlanma Tarihi" ma:default="[today]" ma:format="DateOnly" ma:internalName="YayinlanmaTarihi">
      <xsd:simpleType>
        <xsd:restriction base="dms:DateTime"/>
      </xsd:simpleType>
    </xsd:element>
    <xsd:element name="Duyurulduğu_x0020_Döküman" ma:index="13" nillable="true" ma:displayName="Duyurulduğu Döküman" ma:list="{3183F26C-8EFF-463F-9577-FEA637B98CEC}" ma:internalName="Duyuruldu_x011f_u_x0020_D_x00f6_k_x00fc_man" ma:showField="Title" ma:web="{7D3AF7BF-7168-4E42-B00B-2786F0C9D2CE}">
      <xsd:simpleType>
        <xsd:restriction base="dms:Lookup"/>
      </xsd:simpleType>
    </xsd:element>
    <xsd:element name="Üst_x0020_Klasör_x0020_İsmi" ma:index="20" nillable="true" ma:displayName="Üst Klasör İsmi" ma:hidden="true" ma:internalName="_x00dc_st_x0020_Klas_x00f6_r_x0020__x0130_smi" ma:readOnly="false">
      <xsd:simpleType>
        <xsd:restriction base="dms:Text">
          <xsd:maxLength value="255"/>
        </xsd:restriction>
      </xsd:simpleType>
    </xsd:element>
    <xsd:element name="Üst_x0020_Klasör_x0020_Yolu" ma:index="21" nillable="true" ma:displayName="Üst Klasör Yolu" ma:format="Hyperlink" ma:hidden="true" ma:internalName="_x00dc_st_x0020_Klas_x00f6_r_x0020_Yolu"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dms="http://schemas.microsoft.com/office/2006/documentManagement/types" targetNamespace="6ca19a78-392a-4c98-b94b-4dbcb50fd7b7" elementFormDefault="qualified">
    <xsd:import namespace="http://schemas.microsoft.com/office/2006/documentManagement/types"/>
    <xsd:element name="Arşiv_x0020_Durumu" ma:index="22" ma:displayName="Arşiv Durumu" ma:default="Yürürlükte" ma:format="RadioButtons" ma:internalName="Ar_x015f_iv_x0020_Durumu">
      <xsd:simpleType>
        <xsd:restriction base="dms:Choice">
          <xsd:enumeration value="Yürürlükte"/>
          <xsd:enumeration value="Arşivde"/>
        </xsd:restriction>
      </xsd:simpleType>
    </xsd:element>
  </xsd:schema>
  <xsd:schema xmlns:xsd="http://www.w3.org/2001/XMLSchema" xmlns:dms="http://schemas.microsoft.com/office/2006/documentManagement/types" targetNamespace="7674a815-429f-4736-80b1-3056f49383d2" elementFormDefault="qualified">
    <xsd:import namespace="http://schemas.microsoft.com/office/2006/documentManagement/types"/>
    <xsd:element name="KimlerEtkilenecek" ma:index="24" ma:displayName="KimlerEtkilenecek" ma:internalName="KimlerEtkilenecek">
      <xsd:simpleType>
        <xsd:restriction base="dms:Note"/>
      </xsd:simpleType>
    </xsd:element>
    <xsd:element name="NelerDegisti" ma:index="25" ma:displayName="NelerDegisti" ma:internalName="NelerDegisti">
      <xsd:simpleType>
        <xsd:restriction base="dms:Note"/>
      </xsd:simpleType>
    </xsd:element>
    <xsd:element name="UygulamayaGecisTarihi" ma:index="26" nillable="true" ma:displayName="UygulamayaGecisTarihi" ma:format="DateOnly" ma:internalName="UygulamayaGec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çerik Türü"/>
        <xsd:element ref="dc:title" minOccurs="0" maxOccurs="1" ma:index="1" ma:displayName="Düzenleme Nosu ve Konus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Duyurulduğu_x0020_Döküman xmlns="a67ba071-72c7-478d-a6db-076bdda21da3" xsi:nil="true"/>
    <Aciklama xmlns="a67ba071-72c7-478d-a6db-076bdda21da3"/>
    <KimlerEtkilenecek xmlns="7674a815-429f-4736-80b1-3056f49383d2">TÜM BANKA</KimlerEtkilenecek>
    <Döküman_x0020_Tipi xmlns="a67ba071-72c7-478d-a6db-076bdda21da3">Ana Doküman</Döküman_x0020_Tipi>
    <DokumanKonusu xmlns="a67ba071-72c7-478d-a6db-076bdda21da3" xsi:nil="true"/>
    <UygulamayaGecisTarihi xmlns="7674a815-429f-4736-80b1-3056f49383d2" xsi:nil="true"/>
    <Mevzuat_x0020_Numarası xmlns="a67ba071-72c7-478d-a6db-076bdda21da3" xsi:nil="true"/>
    <YayinlanmaTarihi xmlns="a67ba071-72c7-478d-a6db-076bdda21da3">2020-04-16T11:09:33+00:00</YayinlanmaTarihi>
    <Üst_x0020_Klasör_x0020_İsmi xmlns="a67ba071-72c7-478d-a6db-076bdda21da3" xsi:nil="true"/>
    <Arşiv_x0020_Durumu xmlns="6ca19a78-392a-4c98-b94b-4dbcb50fd7b7">Yürürlükte</Arşiv_x0020_Durumu>
    <Değişiklik_x0020_Yapılan_x0020_Doküman xmlns="a67ba071-72c7-478d-a6db-076bdda21da3" xsi:nil="true"/>
    <YayinlayanBirim xmlns="a67ba071-72c7-478d-a6db-076bdda21da3"/>
    <Mevzuat_x0020_Türü xmlns="a67ba071-72c7-478d-a6db-076bdda21da3"/>
    <NelerDegisti xmlns="7674a815-429f-4736-80b1-3056f49383d2"/>
    <Bağlı_x0020_Olduğu_x0020_Döküman xmlns="a67ba071-72c7-478d-a6db-076bdda21da3" xsi:nil="true"/>
    <Eklenme_x0020_Gerekçesi xmlns="a67ba071-72c7-478d-a6db-076bdda21da3">Devir</Eklenme_x0020_Gerekçesi>
    <İptal_x0020_Edilecek_x0020_Doküman xmlns="a67ba071-72c7-478d-a6db-076bdda21da3" xsi:nil="true"/>
    <Üst_x0020_Klasör_x0020_Yolu xmlns="a67ba071-72c7-478d-a6db-076bdda21da3">
      <Url xsi:nil="true"/>
      <Description xsi:nil="true"/>
    </Üst_x0020_Klasör_x0020_Yolu>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11FA7-894E-4702-8529-3A8289DAC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ba071-72c7-478d-a6db-076bdda21da3"/>
    <ds:schemaRef ds:uri="6ca19a78-392a-4c98-b94b-4dbcb50fd7b7"/>
    <ds:schemaRef ds:uri="7674a815-429f-4736-80b1-3056f49383d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5B4F2D8-1B9B-40D4-B01E-213C02BB5C62}">
  <ds:schemaRefs>
    <ds:schemaRef ds:uri="http://schemas.microsoft.com/office/2006/metadata/longProperties"/>
  </ds:schemaRefs>
</ds:datastoreItem>
</file>

<file path=customXml/itemProps3.xml><?xml version="1.0" encoding="utf-8"?>
<ds:datastoreItem xmlns:ds="http://schemas.openxmlformats.org/officeDocument/2006/customXml" ds:itemID="{A6E1BB60-27E2-481D-A383-34FFACDC5A4C}">
  <ds:schemaRefs>
    <ds:schemaRef ds:uri="http://schemas.microsoft.com/office/2006/metadata/properties"/>
    <ds:schemaRef ds:uri="http://schemas.microsoft.com/office/infopath/2007/PartnerControls"/>
    <ds:schemaRef ds:uri="a67ba071-72c7-478d-a6db-076bdda21da3"/>
    <ds:schemaRef ds:uri="7674a815-429f-4736-80b1-3056f49383d2"/>
    <ds:schemaRef ds:uri="6ca19a78-392a-4c98-b94b-4dbcb50fd7b7"/>
  </ds:schemaRefs>
</ds:datastoreItem>
</file>

<file path=customXml/itemProps4.xml><?xml version="1.0" encoding="utf-8"?>
<ds:datastoreItem xmlns:ds="http://schemas.openxmlformats.org/officeDocument/2006/customXml" ds:itemID="{185F9DA4-4300-45C0-9321-2079632E27F0}">
  <ds:schemaRefs>
    <ds:schemaRef ds:uri="http://schemas.microsoft.com/sharepoint/v3/contenttype/forms"/>
  </ds:schemaRefs>
</ds:datastoreItem>
</file>

<file path=customXml/itemProps5.xml><?xml version="1.0" encoding="utf-8"?>
<ds:datastoreItem xmlns:ds="http://schemas.openxmlformats.org/officeDocument/2006/customXml" ds:itemID="{41AD14D4-DFA6-4F95-9FED-7896CC3B3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1573</Words>
  <Characters>8970</Characters>
  <Application>Microsoft Office Word</Application>
  <DocSecurity>0</DocSecurity>
  <Lines>74</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Suç Gelirlerinin Aklanması Ve Terörün Finansmanının Önlenmesine İlişkin Uygulama Esasları</vt:lpstr>
      <vt:lpstr>Suç Gelirlerinin Aklanması Ve Terörün Finansmanının Önlenmesine İlişkin Uygulama Esasları</vt:lpstr>
    </vt:vector>
  </TitlesOfParts>
  <Company>Golden Global Yatırım Bankası A.Ş.</Company>
  <LinksUpToDate>false</LinksUpToDate>
  <CharactersWithSpaces>10522</CharactersWithSpaces>
  <SharedDoc>false</SharedDoc>
  <HLinks>
    <vt:vector size="66" baseType="variant">
      <vt:variant>
        <vt:i4>1114163</vt:i4>
      </vt:variant>
      <vt:variant>
        <vt:i4>62</vt:i4>
      </vt:variant>
      <vt:variant>
        <vt:i4>0</vt:i4>
      </vt:variant>
      <vt:variant>
        <vt:i4>5</vt:i4>
      </vt:variant>
      <vt:variant>
        <vt:lpwstr/>
      </vt:variant>
      <vt:variant>
        <vt:lpwstr>_Toc31030105</vt:lpwstr>
      </vt:variant>
      <vt:variant>
        <vt:i4>1048627</vt:i4>
      </vt:variant>
      <vt:variant>
        <vt:i4>56</vt:i4>
      </vt:variant>
      <vt:variant>
        <vt:i4>0</vt:i4>
      </vt:variant>
      <vt:variant>
        <vt:i4>5</vt:i4>
      </vt:variant>
      <vt:variant>
        <vt:lpwstr/>
      </vt:variant>
      <vt:variant>
        <vt:lpwstr>_Toc31030104</vt:lpwstr>
      </vt:variant>
      <vt:variant>
        <vt:i4>1507379</vt:i4>
      </vt:variant>
      <vt:variant>
        <vt:i4>50</vt:i4>
      </vt:variant>
      <vt:variant>
        <vt:i4>0</vt:i4>
      </vt:variant>
      <vt:variant>
        <vt:i4>5</vt:i4>
      </vt:variant>
      <vt:variant>
        <vt:lpwstr/>
      </vt:variant>
      <vt:variant>
        <vt:lpwstr>_Toc31030103</vt:lpwstr>
      </vt:variant>
      <vt:variant>
        <vt:i4>1441843</vt:i4>
      </vt:variant>
      <vt:variant>
        <vt:i4>44</vt:i4>
      </vt:variant>
      <vt:variant>
        <vt:i4>0</vt:i4>
      </vt:variant>
      <vt:variant>
        <vt:i4>5</vt:i4>
      </vt:variant>
      <vt:variant>
        <vt:lpwstr/>
      </vt:variant>
      <vt:variant>
        <vt:lpwstr>_Toc31030102</vt:lpwstr>
      </vt:variant>
      <vt:variant>
        <vt:i4>1376307</vt:i4>
      </vt:variant>
      <vt:variant>
        <vt:i4>38</vt:i4>
      </vt:variant>
      <vt:variant>
        <vt:i4>0</vt:i4>
      </vt:variant>
      <vt:variant>
        <vt:i4>5</vt:i4>
      </vt:variant>
      <vt:variant>
        <vt:lpwstr/>
      </vt:variant>
      <vt:variant>
        <vt:lpwstr>_Toc31030101</vt:lpwstr>
      </vt:variant>
      <vt:variant>
        <vt:i4>1310771</vt:i4>
      </vt:variant>
      <vt:variant>
        <vt:i4>32</vt:i4>
      </vt:variant>
      <vt:variant>
        <vt:i4>0</vt:i4>
      </vt:variant>
      <vt:variant>
        <vt:i4>5</vt:i4>
      </vt:variant>
      <vt:variant>
        <vt:lpwstr/>
      </vt:variant>
      <vt:variant>
        <vt:lpwstr>_Toc31030100</vt:lpwstr>
      </vt:variant>
      <vt:variant>
        <vt:i4>1835066</vt:i4>
      </vt:variant>
      <vt:variant>
        <vt:i4>26</vt:i4>
      </vt:variant>
      <vt:variant>
        <vt:i4>0</vt:i4>
      </vt:variant>
      <vt:variant>
        <vt:i4>5</vt:i4>
      </vt:variant>
      <vt:variant>
        <vt:lpwstr/>
      </vt:variant>
      <vt:variant>
        <vt:lpwstr>_Toc31030099</vt:lpwstr>
      </vt:variant>
      <vt:variant>
        <vt:i4>1900602</vt:i4>
      </vt:variant>
      <vt:variant>
        <vt:i4>20</vt:i4>
      </vt:variant>
      <vt:variant>
        <vt:i4>0</vt:i4>
      </vt:variant>
      <vt:variant>
        <vt:i4>5</vt:i4>
      </vt:variant>
      <vt:variant>
        <vt:lpwstr/>
      </vt:variant>
      <vt:variant>
        <vt:lpwstr>_Toc31030098</vt:lpwstr>
      </vt:variant>
      <vt:variant>
        <vt:i4>1179706</vt:i4>
      </vt:variant>
      <vt:variant>
        <vt:i4>14</vt:i4>
      </vt:variant>
      <vt:variant>
        <vt:i4>0</vt:i4>
      </vt:variant>
      <vt:variant>
        <vt:i4>5</vt:i4>
      </vt:variant>
      <vt:variant>
        <vt:lpwstr/>
      </vt:variant>
      <vt:variant>
        <vt:lpwstr>_Toc31030097</vt:lpwstr>
      </vt:variant>
      <vt:variant>
        <vt:i4>1245242</vt:i4>
      </vt:variant>
      <vt:variant>
        <vt:i4>8</vt:i4>
      </vt:variant>
      <vt:variant>
        <vt:i4>0</vt:i4>
      </vt:variant>
      <vt:variant>
        <vt:i4>5</vt:i4>
      </vt:variant>
      <vt:variant>
        <vt:lpwstr/>
      </vt:variant>
      <vt:variant>
        <vt:lpwstr>_Toc31030096</vt:lpwstr>
      </vt:variant>
      <vt:variant>
        <vt:i4>1048634</vt:i4>
      </vt:variant>
      <vt:variant>
        <vt:i4>2</vt:i4>
      </vt:variant>
      <vt:variant>
        <vt:i4>0</vt:i4>
      </vt:variant>
      <vt:variant>
        <vt:i4>5</vt:i4>
      </vt:variant>
      <vt:variant>
        <vt:lpwstr/>
      </vt:variant>
      <vt:variant>
        <vt:lpwstr>_Toc31030095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Suç Gelirlerinin Aklanması Ve Terörün Finansmanının Önlenmesine İlişkin Uygulama Esasları</dc:title>
  <dc:subject/>
  <dc:creator>Golden Global Yatırım Bankası A.Ş.</dc:creator>
  <cp:keywords/>
  <cp:lastModifiedBy>ZEYNEP</cp:lastModifiedBy>
  <cp:revision>6</cp:revision>
  <cp:lastPrinted>2019-11-29T13:50:00Z</cp:lastPrinted>
  <dcterms:created xsi:type="dcterms:W3CDTF">2022-06-08T12:18:00Z</dcterms:created>
  <dcterms:modified xsi:type="dcterms:W3CDTF">2022-07-06T11:13:00Z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Level">
    <vt:lpwstr/>
  </property>
  <property fmtid="{D5CDD505-2E9C-101B-9397-08002B2CF9AE}" pid="3" name="Assigned To">
    <vt:lpwstr/>
  </property>
  <property fmtid="{D5CDD505-2E9C-101B-9397-08002B2CF9AE}" pid="4" name="Categories">
    <vt:lpwstr/>
  </property>
  <property fmtid="{D5CDD505-2E9C-101B-9397-08002B2CF9AE}" pid="5" name="ContentType">
    <vt:lpwstr>Yeni Belge</vt:lpwstr>
  </property>
  <property fmtid="{D5CDD505-2E9C-101B-9397-08002B2CF9AE}" pid="6" name="Keywords">
    <vt:lpwstr/>
  </property>
  <property fmtid="{D5CDD505-2E9C-101B-9397-08002B2CF9AE}" pid="7" name="Mevzuat No">
    <vt:lpwstr>8615</vt:lpwstr>
  </property>
  <property fmtid="{D5CDD505-2E9C-101B-9397-08002B2CF9AE}" pid="8" name="Subject">
    <vt:lpwstr/>
  </property>
  <property fmtid="{D5CDD505-2E9C-101B-9397-08002B2CF9AE}" pid="9" name="_Author">
    <vt:lpwstr>T.C.Ziraat Bankası</vt:lpwstr>
  </property>
  <property fmtid="{D5CDD505-2E9C-101B-9397-08002B2CF9AE}" pid="10" name="_Category">
    <vt:lpwstr/>
  </property>
  <property fmtid="{D5CDD505-2E9C-101B-9397-08002B2CF9AE}" pid="11" name="_Comments">
    <vt:lpwstr/>
  </property>
  <property fmtid="{D5CDD505-2E9C-101B-9397-08002B2CF9AE}" pid="12" name="_DocHome">
    <vt:lpwstr/>
  </property>
</Properties>
</file>